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235" w:rsidRPr="00987235" w:rsidRDefault="00987235" w:rsidP="00987235">
      <w:pPr>
        <w:spacing w:after="1104"/>
        <w:ind w:left="-900" w:right="14447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p w:rsidR="00987235" w:rsidRPr="00987235" w:rsidRDefault="00987235" w:rsidP="00987235">
      <w:pPr>
        <w:spacing w:after="0"/>
        <w:ind w:left="2724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  <w:r w:rsidRPr="00987235">
        <w:rPr>
          <w:rFonts w:ascii="Times New Roman" w:eastAsia="Times New Roman" w:hAnsi="Times New Roman" w:cs="Times New Roman"/>
          <w:noProof/>
          <w:color w:val="000000"/>
          <w:sz w:val="20"/>
          <w:lang w:eastAsia="hr-HR"/>
        </w:rPr>
        <w:drawing>
          <wp:inline distT="0" distB="0" distL="0" distR="0" wp14:anchorId="31BE36D6" wp14:editId="694A8409">
            <wp:extent cx="5638800" cy="1695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35" w:rsidRDefault="00987235" w:rsidP="00987235">
      <w:pPr>
        <w:spacing w:after="0" w:line="244" w:lineRule="auto"/>
        <w:jc w:val="center"/>
        <w:rPr>
          <w:rFonts w:ascii="Times New Roman" w:eastAsia="Times New Roman" w:hAnsi="Times New Roman" w:cs="Times New Roman"/>
          <w:color w:val="000000"/>
          <w:sz w:val="72"/>
          <w:lang w:eastAsia="hr-HR"/>
        </w:rPr>
      </w:pPr>
      <w:r w:rsidRPr="00987235">
        <w:rPr>
          <w:rFonts w:ascii="Times New Roman" w:eastAsia="Times New Roman" w:hAnsi="Times New Roman" w:cs="Times New Roman"/>
          <w:color w:val="000000"/>
          <w:sz w:val="72"/>
          <w:lang w:eastAsia="hr-HR"/>
        </w:rPr>
        <w:t>KRITERIJI VREDNOVANJA ZNANJA U</w:t>
      </w:r>
    </w:p>
    <w:p w:rsidR="00987235" w:rsidRPr="00987235" w:rsidRDefault="00987235" w:rsidP="00987235">
      <w:pPr>
        <w:spacing w:after="0" w:line="244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  <w:r w:rsidRPr="00987235">
        <w:rPr>
          <w:rFonts w:ascii="Times New Roman" w:eastAsia="Times New Roman" w:hAnsi="Times New Roman" w:cs="Times New Roman"/>
          <w:color w:val="000000"/>
          <w:sz w:val="72"/>
          <w:lang w:eastAsia="hr-HR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72"/>
          <w:lang w:eastAsia="hr-HR"/>
        </w:rPr>
        <w:t xml:space="preserve"> </w:t>
      </w:r>
      <w:r w:rsidRPr="00987235">
        <w:rPr>
          <w:rFonts w:ascii="Times New Roman" w:eastAsia="Times New Roman" w:hAnsi="Times New Roman" w:cs="Times New Roman"/>
          <w:color w:val="000000"/>
          <w:sz w:val="72"/>
          <w:lang w:eastAsia="hr-HR"/>
        </w:rPr>
        <w:t>RAZREDU OSNOVNE ŠKOLE</w:t>
      </w:r>
    </w:p>
    <w:p w:rsidR="00987235" w:rsidRPr="00987235" w:rsidRDefault="00987235" w:rsidP="00987235">
      <w:pPr>
        <w:spacing w:after="1104"/>
        <w:ind w:left="-900" w:right="14447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p w:rsidR="00987235" w:rsidRDefault="00987235" w:rsidP="00987235">
      <w:pPr>
        <w:spacing w:after="1104"/>
        <w:ind w:left="-900" w:right="14447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p w:rsidR="00987235" w:rsidRPr="00987235" w:rsidRDefault="00987235" w:rsidP="00987235">
      <w:pPr>
        <w:spacing w:after="1104"/>
        <w:ind w:left="-900" w:right="14447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tbl>
      <w:tblPr>
        <w:tblStyle w:val="TableGrid"/>
        <w:tblW w:w="14422" w:type="dxa"/>
        <w:tblInd w:w="-55" w:type="dxa"/>
        <w:tblCellMar>
          <w:top w:w="10" w:type="dxa"/>
          <w:left w:w="55" w:type="dxa"/>
          <w:right w:w="99" w:type="dxa"/>
        </w:tblCellMar>
        <w:tblLook w:val="04A0" w:firstRow="1" w:lastRow="0" w:firstColumn="1" w:lastColumn="0" w:noHBand="0" w:noVBand="1"/>
      </w:tblPr>
      <w:tblGrid>
        <w:gridCol w:w="2368"/>
        <w:gridCol w:w="2422"/>
        <w:gridCol w:w="2419"/>
        <w:gridCol w:w="2422"/>
        <w:gridCol w:w="2422"/>
        <w:gridCol w:w="2369"/>
      </w:tblGrid>
      <w:tr w:rsidR="00987235" w:rsidRPr="00987235" w:rsidTr="00BD5C6D">
        <w:trPr>
          <w:trHeight w:val="43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ind w:left="4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HRVATSKI JEZIK- 2.razred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87235" w:rsidRPr="00987235" w:rsidTr="00BD5C6D">
        <w:trPr>
          <w:trHeight w:val="685"/>
        </w:trPr>
        <w:tc>
          <w:tcPr>
            <w:tcW w:w="23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4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ODLIČAN</w:t>
            </w:r>
          </w:p>
        </w:tc>
        <w:tc>
          <w:tcPr>
            <w:tcW w:w="2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206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VRLO DOBAR</w:t>
            </w:r>
          </w:p>
        </w:tc>
        <w:tc>
          <w:tcPr>
            <w:tcW w:w="24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4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DOBAR</w:t>
            </w:r>
          </w:p>
        </w:tc>
        <w:tc>
          <w:tcPr>
            <w:tcW w:w="24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4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DOVOLJAN</w:t>
            </w:r>
          </w:p>
        </w:tc>
        <w:tc>
          <w:tcPr>
            <w:tcW w:w="23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17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NEDOVOLJAN</w:t>
            </w:r>
          </w:p>
        </w:tc>
      </w:tr>
      <w:tr w:rsidR="00987235" w:rsidRPr="00987235" w:rsidTr="00BD5C6D">
        <w:trPr>
          <w:trHeight w:val="391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JEZIK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" w:line="239" w:lineRule="auto"/>
              <w:ind w:left="53" w:right="106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-vrlo razvijene receptivne, analitičke i interpretativne sposobnosti, te prosudbene i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procjenjivačke sposobnosti</w:t>
            </w:r>
          </w:p>
          <w:p w:rsidR="00987235" w:rsidRPr="00987235" w:rsidRDefault="00987235" w:rsidP="00987235">
            <w:pPr>
              <w:spacing w:after="199"/>
              <w:ind w:left="53" w:firstLine="5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-samostalno, sigurno prepoznaje i razlikuje vrste rečenica, imenice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-sigurno i točno piše veliko slovo u rečenici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97"/>
              <w:ind w:left="5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-prepoznaje , razlikuje i imenuje vrste rečenica, prepoznaje imenice.</w:t>
            </w:r>
          </w:p>
          <w:p w:rsidR="00987235" w:rsidRPr="00987235" w:rsidRDefault="00987235" w:rsidP="00987235">
            <w:pPr>
              <w:spacing w:after="194" w:line="242" w:lineRule="auto"/>
              <w:ind w:left="5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-pravilno piše i izgovara jesne i niječne rečenice.</w:t>
            </w:r>
          </w:p>
          <w:p w:rsidR="00987235" w:rsidRPr="00987235" w:rsidRDefault="00987235" w:rsidP="00987235">
            <w:pPr>
              <w:ind w:left="5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siguran u pisanju velikog slova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95" w:line="241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-programske jedinice uz pomoć učitelja usvojene većim dijelom, primjena s pogreškama u pisanom i usmenom izražavanju.</w:t>
            </w:r>
          </w:p>
          <w:p w:rsidR="00987235" w:rsidRPr="00987235" w:rsidRDefault="00987235" w:rsidP="00987235">
            <w:pPr>
              <w:spacing w:after="193" w:line="244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uglavnom razvijene receptivne, interpretativne i kritičke sposobnosti</w:t>
            </w:r>
          </w:p>
          <w:p w:rsidR="00987235" w:rsidRPr="00987235" w:rsidRDefault="00987235" w:rsidP="00987235">
            <w:pPr>
              <w:spacing w:after="199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-prepoznaje i razlikuje rečenice, prepoznaje imenice.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-griješi u pisanju velikog slova.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97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-programske jedinice usvojene djelomice -djelomice razvijene receptivne, interpretativne i kritičke sposobnosti -prepoznaje vrste rečenica, imenice uz pomoć.</w:t>
            </w:r>
          </w:p>
          <w:p w:rsidR="00987235" w:rsidRPr="00987235" w:rsidRDefault="00987235" w:rsidP="00987235">
            <w:pPr>
              <w:ind w:left="53" w:righ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-razlikuje veliko slovo samo u imenima i prezimenima ljudi</w:t>
            </w:r>
            <w:r w:rsidRPr="00987235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-programske jedinice nisu</w:t>
            </w:r>
          </w:p>
          <w:p w:rsidR="00987235" w:rsidRPr="00987235" w:rsidRDefault="00987235" w:rsidP="00987235">
            <w:pPr>
              <w:ind w:left="53" w:right="126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usvojene - ni uz pomoć ne prepoznaje vrstu rečenica - ne primjenjuje pravila pisanja velikog slova</w:t>
            </w:r>
          </w:p>
        </w:tc>
      </w:tr>
      <w:tr w:rsidR="00987235" w:rsidRPr="00987235" w:rsidTr="00BD5C6D">
        <w:trPr>
          <w:trHeight w:val="397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KNJIŽEVNOST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 w:right="109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rado i aktivno sudjeluje u interpretaciji književno – umjetničkih tekstova -razvijene sposobnosti prosuđivanja i procjenjivanja -samostalno donosi zaključke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 lakoćom prepoznaje i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imenuje pojmove: pjesma,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stih, kitica</w:t>
            </w:r>
          </w:p>
          <w:p w:rsidR="00987235" w:rsidRPr="00987235" w:rsidRDefault="00987235" w:rsidP="00987235">
            <w:pPr>
              <w:ind w:left="53" w:right="112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 lakoćom  prepoznaje događaj i redoslijed događaja; prepoznaje i imenuje glavne i sporedne likove i određuje osobine likova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0" w:right="1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rado sudjeluje u interpretaciji književno – umjetničkih tekstova -razvijene sposobnosti prosuđivanja i zaključivanja</w:t>
            </w:r>
          </w:p>
          <w:p w:rsidR="00987235" w:rsidRPr="00987235" w:rsidRDefault="00987235" w:rsidP="00987235">
            <w:pPr>
              <w:spacing w:after="1" w:line="238" w:lineRule="auto"/>
              <w:ind w:left="5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-prepoznaje i imenuje pojmove: pjesma, stih, kitica</w:t>
            </w:r>
          </w:p>
          <w:p w:rsidR="00987235" w:rsidRPr="00987235" w:rsidRDefault="00987235" w:rsidP="00987235">
            <w:pPr>
              <w:ind w:left="50" w:right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-prepoznaje događaj i redoslijed događaja; prepoznaje i imenuje glavne i sporedne likove i određuje osobine likova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99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-znanje i književni interesi na prosječnoj razini.</w:t>
            </w:r>
          </w:p>
          <w:p w:rsidR="00987235" w:rsidRPr="00987235" w:rsidRDefault="00987235" w:rsidP="00987235">
            <w:pPr>
              <w:spacing w:after="197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-čita polako, ali točno, tehniku čitanja treba njegovati.</w:t>
            </w:r>
          </w:p>
          <w:p w:rsidR="00987235" w:rsidRPr="00987235" w:rsidRDefault="00987235" w:rsidP="00987235">
            <w:pPr>
              <w:spacing w:after="194" w:line="242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-prepoznaje i imenuje temu teksta.</w:t>
            </w:r>
          </w:p>
          <w:p w:rsidR="00987235" w:rsidRPr="00987235" w:rsidRDefault="00987235" w:rsidP="00987235">
            <w:pPr>
              <w:spacing w:after="194" w:line="242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-prepoznaje i imenuje bajku.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-zapaža i opisuje što se govori u tekstu.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line="239" w:lineRule="auto"/>
              <w:ind w:left="53" w:right="9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-znanje i književni interesi na početnoj razini -djelomice razvijene književne sposobnosti -čita polako i netočno s greškama</w:t>
            </w:r>
          </w:p>
          <w:p w:rsidR="00987235" w:rsidRPr="00987235" w:rsidRDefault="00987235" w:rsidP="00987235">
            <w:pPr>
              <w:spacing w:after="1" w:line="238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-uz pomoć ponekad površno interpretira književno djelo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-teže prepoznaje i imenuje pojmove: pjesma, stih, kitica</w:t>
            </w:r>
          </w:p>
          <w:p w:rsidR="00987235" w:rsidRPr="00987235" w:rsidRDefault="00987235" w:rsidP="00987235">
            <w:pPr>
              <w:ind w:left="53" w:right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-teže prepoznaje događaj i redoslijed događaja; teže prepoznaje i imenuje glavne i sporedne likove i ne može određuje osobine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line="243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književne sposobnosti nisu razvijene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-nije ovladao tehnikom čitanja</w:t>
            </w:r>
          </w:p>
          <w:p w:rsidR="00987235" w:rsidRPr="00987235" w:rsidRDefault="00987235" w:rsidP="00987235">
            <w:pPr>
              <w:spacing w:after="1" w:line="239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preslabo zanimanje onemogućuje emocionalno i intelektualno zanimanje za umjetnički tekst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-ne pokazuje interes niti na učiteljev poticaj i pomoć u interpretaciji književnog djela</w:t>
            </w:r>
          </w:p>
        </w:tc>
      </w:tr>
    </w:tbl>
    <w:tbl>
      <w:tblPr>
        <w:tblStyle w:val="TableGrid"/>
        <w:tblpPr w:vertAnchor="text" w:tblpX="-108" w:tblpY="2009"/>
        <w:tblOverlap w:val="never"/>
        <w:tblW w:w="14527" w:type="dxa"/>
        <w:tblInd w:w="0" w:type="dxa"/>
        <w:tblCellMar>
          <w:top w:w="2" w:type="dxa"/>
          <w:left w:w="106" w:type="dxa"/>
          <w:right w:w="116" w:type="dxa"/>
        </w:tblCellMar>
        <w:tblLook w:val="04A0" w:firstRow="1" w:lastRow="0" w:firstColumn="1" w:lastColumn="0" w:noHBand="0" w:noVBand="1"/>
      </w:tblPr>
      <w:tblGrid>
        <w:gridCol w:w="2421"/>
        <w:gridCol w:w="2421"/>
        <w:gridCol w:w="2419"/>
        <w:gridCol w:w="2422"/>
        <w:gridCol w:w="2422"/>
        <w:gridCol w:w="2422"/>
      </w:tblGrid>
      <w:tr w:rsidR="00987235" w:rsidRPr="00987235" w:rsidTr="00BD5C6D">
        <w:trPr>
          <w:trHeight w:val="679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likova</w:t>
            </w: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87235" w:rsidRPr="00987235" w:rsidTr="00BD5C6D">
        <w:trPr>
          <w:trHeight w:val="185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LEKTIRA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" w:line="239" w:lineRule="auto"/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-ističe se vrlo visokim čitateljskim interesom -dnevnik čitanja vrlo opsežan i uredno vođen -rado i aktivno sudjeluje u</w:t>
            </w:r>
          </w:p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interpretaciji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2" w:line="237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-pokazuje visoki čitateljski interes</w:t>
            </w:r>
          </w:p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-dnevnik čitanja opsežan i uredan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" w:line="239" w:lineRule="auto"/>
              <w:ind w:left="2" w:right="9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čitataeljski</w:t>
            </w:r>
            <w:proofErr w:type="spellEnd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 interes uglavnom postoji -dnevnik čitanja vodi redovito</w:t>
            </w:r>
          </w:p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-potrebno je raditi na analizi svih elemenata praćenja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2" w:line="237" w:lineRule="auto"/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-potrebno je razvijati interes za samostalno</w:t>
            </w:r>
          </w:p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čitanje lektire</w:t>
            </w:r>
          </w:p>
          <w:p w:rsidR="00987235" w:rsidRPr="00987235" w:rsidRDefault="00987235" w:rsidP="00987235">
            <w:pPr>
              <w:ind w:left="2" w:right="2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-praćenje dnevnika čitanja je na početnoj razini, izostavljeni su pojedini elementi, dnevnik nepotpun i neuredan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2" w:line="237" w:lineRule="auto"/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-čitateljski interes nerazvijen</w:t>
            </w:r>
          </w:p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-dnevnik čitanja uglavnom</w:t>
            </w:r>
          </w:p>
          <w:p w:rsidR="00987235" w:rsidRPr="00987235" w:rsidRDefault="00987235" w:rsidP="00987235">
            <w:pPr>
              <w:ind w:left="2" w:right="4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nepotpun ili ga uopće nema</w:t>
            </w:r>
          </w:p>
        </w:tc>
      </w:tr>
      <w:tr w:rsidR="00987235" w:rsidRPr="00987235" w:rsidTr="00BD5C6D">
        <w:trPr>
          <w:trHeight w:val="65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JEZIČNO</w:t>
            </w:r>
          </w:p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IZRAŽAVANJE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230"/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-usmeni izraz je jezgrovit, izražajan i slikovit</w:t>
            </w:r>
          </w:p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-prepričava točno, brzo i slikovito.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izražava se spretno i lako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 w:right="1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-teško se izražava, ima elemente nestandardnog govornog jezika te mu je potrebna pomoć učitelja </w:t>
            </w:r>
            <w:r w:rsidRPr="00987235">
              <w:rPr>
                <w:rFonts w:ascii="Calibri" w:eastAsia="Calibri" w:hAnsi="Calibri" w:cs="Calibri"/>
                <w:color w:val="000000"/>
                <w:sz w:val="20"/>
              </w:rPr>
              <w:t xml:space="preserve">- </w:t>
            </w: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prepričava po planu i uz pomoć.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-sposobnost za komunikaciju djelomice razvijena</w:t>
            </w:r>
          </w:p>
          <w:p w:rsidR="00987235" w:rsidRPr="00987235" w:rsidRDefault="00987235" w:rsidP="00987235">
            <w:pPr>
              <w:spacing w:after="194" w:line="242" w:lineRule="auto"/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-prepričava tekst kratko, nepovezano i uz pomoć.</w:t>
            </w:r>
          </w:p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-ne zapaža bitno i griješi u opisu.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-izražava se vrlo teško i uz poticaj</w:t>
            </w:r>
          </w:p>
        </w:tc>
      </w:tr>
      <w:tr w:rsidR="00987235" w:rsidRPr="00987235" w:rsidTr="00BD5C6D">
        <w:trPr>
          <w:trHeight w:val="159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4"/>
              </w:rPr>
              <w:t>usmeno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87235" w:rsidRPr="00987235" w:rsidTr="00BD5C6D">
        <w:trPr>
          <w:trHeight w:val="2947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4"/>
              </w:rPr>
              <w:t>pismeno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" w:line="238" w:lineRule="auto"/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-učenikova usvojenost grafemskog sustava na vrlo visokoj razini.</w:t>
            </w:r>
          </w:p>
          <w:p w:rsidR="00987235" w:rsidRPr="00987235" w:rsidRDefault="00987235" w:rsidP="00987235">
            <w:pPr>
              <w:spacing w:after="194" w:line="242" w:lineRule="auto"/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-sastavlja i piše na osnovu određenog poticaja.</w:t>
            </w:r>
          </w:p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-piše po diktatu brzo, točno i uredno.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7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-piše primjerenom brzinom</w:t>
            </w:r>
          </w:p>
          <w:p w:rsidR="00987235" w:rsidRPr="00987235" w:rsidRDefault="00987235" w:rsidP="00987235">
            <w:pPr>
              <w:spacing w:after="189" w:line="24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samostalno pronalazi odgovore na pitanja</w:t>
            </w:r>
          </w:p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-sastavlja i piše rečenice o predmetu, slici ili osobi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99"/>
              <w:ind w:left="2" w:right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-usvojenost grafemskog sustava na zadovoljavajućoj razini.</w:t>
            </w:r>
          </w:p>
          <w:p w:rsidR="00987235" w:rsidRPr="00987235" w:rsidRDefault="00987235" w:rsidP="00987235">
            <w:pPr>
              <w:spacing w:after="202"/>
              <w:ind w:left="2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-piše sporo i čitko uz poneku pogrešku.</w:t>
            </w:r>
          </w:p>
          <w:p w:rsidR="00987235" w:rsidRPr="00987235" w:rsidRDefault="00987235" w:rsidP="00987235">
            <w:pPr>
              <w:spacing w:after="178"/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-griješi u pisanju po diktatu</w:t>
            </w:r>
          </w:p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-sastavlja kraće rečenice na</w:t>
            </w:r>
          </w:p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osnovu slike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71" w:line="267" w:lineRule="auto"/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Calibri" w:eastAsia="Calibri" w:hAnsi="Calibri" w:cs="Calibri"/>
                <w:color w:val="000000"/>
              </w:rPr>
              <w:t>-</w:t>
            </w: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usvojenost grafemskog sustava djelomična.</w:t>
            </w:r>
          </w:p>
          <w:p w:rsidR="00987235" w:rsidRPr="00987235" w:rsidRDefault="00987235" w:rsidP="00987235">
            <w:pPr>
              <w:spacing w:after="197" w:line="242" w:lineRule="auto"/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griješi u pisanju po diktatu, pravopisno i gramatički</w:t>
            </w:r>
          </w:p>
          <w:p w:rsidR="00987235" w:rsidRPr="00987235" w:rsidRDefault="00987235" w:rsidP="00987235">
            <w:pPr>
              <w:ind w:left="2" w:right="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-prepisuje riječi, rečenice ili dijelove teksta uz izostavljanje pojedinih riječi.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228"/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-grafemski sustav nije u potpunosti usvojen</w:t>
            </w:r>
          </w:p>
          <w:p w:rsidR="00987235" w:rsidRPr="00987235" w:rsidRDefault="00987235" w:rsidP="00987235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-pismeno se ne izražava ni uz poticaj</w:t>
            </w:r>
          </w:p>
        </w:tc>
      </w:tr>
    </w:tbl>
    <w:p w:rsidR="00987235" w:rsidRPr="00987235" w:rsidRDefault="00987235" w:rsidP="00987235">
      <w:pPr>
        <w:spacing w:after="0"/>
        <w:ind w:left="-900" w:right="1751"/>
        <w:jc w:val="center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  <w:r w:rsidRPr="00987235">
        <w:rPr>
          <w:rFonts w:ascii="Times New Roman" w:eastAsia="Times New Roman" w:hAnsi="Times New Roman" w:cs="Times New Roman"/>
          <w:color w:val="000000"/>
          <w:sz w:val="20"/>
          <w:lang w:eastAsia="hr-HR"/>
        </w:rPr>
        <w:br w:type="page"/>
      </w:r>
    </w:p>
    <w:p w:rsidR="00987235" w:rsidRPr="00987235" w:rsidRDefault="00987235" w:rsidP="00987235">
      <w:pPr>
        <w:spacing w:after="0"/>
        <w:ind w:left="-900" w:right="14447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tbl>
      <w:tblPr>
        <w:tblStyle w:val="TableGrid"/>
        <w:tblW w:w="14527" w:type="dxa"/>
        <w:tblInd w:w="-108" w:type="dxa"/>
        <w:tblCellMar>
          <w:top w:w="7" w:type="dxa"/>
          <w:left w:w="106" w:type="dxa"/>
          <w:right w:w="118" w:type="dxa"/>
        </w:tblCellMar>
        <w:tblLook w:val="04A0" w:firstRow="1" w:lastRow="0" w:firstColumn="1" w:lastColumn="0" w:noHBand="0" w:noVBand="1"/>
      </w:tblPr>
      <w:tblGrid>
        <w:gridCol w:w="2421"/>
        <w:gridCol w:w="2421"/>
        <w:gridCol w:w="2419"/>
        <w:gridCol w:w="2422"/>
        <w:gridCol w:w="2422"/>
        <w:gridCol w:w="2422"/>
      </w:tblGrid>
      <w:tr w:rsidR="00987235" w:rsidRPr="00987235" w:rsidTr="00BD5C6D">
        <w:trPr>
          <w:trHeight w:val="644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MEDIJSKA KULTURA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" w:line="239" w:lineRule="auto"/>
              <w:ind w:left="2" w:right="11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-koristi se audiovizualnim sredstvima i različitim izvorima znanja -razvijen interes za medijsku kulturu</w:t>
            </w:r>
          </w:p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-uočava zvukove i glazbu u filmu</w:t>
            </w:r>
          </w:p>
          <w:p w:rsidR="00987235" w:rsidRPr="00987235" w:rsidRDefault="00987235" w:rsidP="00987235">
            <w:pPr>
              <w:spacing w:after="1" w:line="239" w:lineRule="auto"/>
              <w:ind w:left="2" w:right="21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-uočava razliku u filmu i književnom predlošku prema kojem je snimljen film</w:t>
            </w:r>
          </w:p>
          <w:p w:rsidR="00987235" w:rsidRPr="00987235" w:rsidRDefault="00987235" w:rsidP="00987235">
            <w:pPr>
              <w:spacing w:line="239" w:lineRule="auto"/>
              <w:ind w:left="2" w:right="17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-prepoznaje redoslijed događaja, glavne i sporedne likove, prepoznaje i određuje osobine i postupke likova -s lakoćom prepričava televizijske dječje emisije i crtane filmove</w:t>
            </w:r>
          </w:p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-samostalno preoblikuje završetak crtanog filma ili</w:t>
            </w:r>
          </w:p>
          <w:p w:rsidR="00987235" w:rsidRPr="00987235" w:rsidRDefault="00987235" w:rsidP="00987235">
            <w:pPr>
              <w:ind w:left="2" w:right="1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dodaje likove - razlikuje kazališnu predstavu od filma i pozornicu od gledališta - dječji časopis (strip) čita i razlikuje od ostalog tiska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-sa zanimanjem prati i sudjeluje na satu medijske kulture</w:t>
            </w:r>
          </w:p>
          <w:p w:rsidR="00987235" w:rsidRPr="00987235" w:rsidRDefault="00987235" w:rsidP="00987235">
            <w:pPr>
              <w:spacing w:after="2" w:line="237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-uočava zvukove i glazbu u filmu</w:t>
            </w:r>
          </w:p>
          <w:p w:rsidR="00987235" w:rsidRPr="00987235" w:rsidRDefault="00987235" w:rsidP="00987235">
            <w:pPr>
              <w:spacing w:line="239" w:lineRule="auto"/>
              <w:ind w:right="17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-prepoznaje redoslijed događaja, glavne i sporedne likove, prepoznaje i određuje osobine i postupke likova -prepričava televizijske dječje emisije i crtane filmove</w:t>
            </w:r>
          </w:p>
          <w:p w:rsidR="00987235" w:rsidRPr="00987235" w:rsidRDefault="00987235" w:rsidP="00987235">
            <w:pPr>
              <w:ind w:right="107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razlikuje kazališnu predstavu od filma i pozornicu od gledališta - dječji časopis (strip) povremeno čita i razlikuje od ostalog tiska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-pokazuje zanimanje za medijsku kulturu</w:t>
            </w:r>
          </w:p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-uočava zvukove i glazbu u filmu</w:t>
            </w:r>
          </w:p>
          <w:p w:rsidR="00987235" w:rsidRPr="00987235" w:rsidRDefault="00987235" w:rsidP="00987235">
            <w:pPr>
              <w:ind w:left="2" w:right="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uglavnom prepoznaje redoslijed događaja, glavne i sporedne likove -prepričava televizijske dječje emisije i crtane filmove uz manju pomoć - razlikuje kazališnu predstavu od filma i pozornicu od gledališta - dječji časopis (strip) povremeno čita i razlikuje od ostalog tiska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-djelomice zainteresiran za medijsku kulturu</w:t>
            </w:r>
          </w:p>
          <w:p w:rsidR="00987235" w:rsidRPr="00987235" w:rsidRDefault="00987235" w:rsidP="00987235">
            <w:pPr>
              <w:ind w:left="2" w:right="4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-teže prepoznaje redoslijed događaja, glavne i sporedne likove, teže prepoznaje i određuje osobine i postupke likova -prepričava televizijske dječje emisije i crtane filmove uz veću  pomoć - razlikuje kazališnu predstavu od filma i pozornicu od gledališta - dječji časopis  razlikuje od ostalog tiska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-ni uz poticaj ne sudjeluje na satovima medijske kulture</w:t>
            </w:r>
          </w:p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-sadržaji nisu usvojeni</w:t>
            </w:r>
          </w:p>
        </w:tc>
      </w:tr>
      <w:tr w:rsidR="00987235" w:rsidRPr="00987235" w:rsidTr="00BD5C6D">
        <w:trPr>
          <w:trHeight w:val="131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DOMAĆI URADAK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 w:right="27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samostalno, uredno i točno rješava i složenije domaće zadaće - redovito piše domaće zadaće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-domaće zadaće točne, uredne i redovite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-redovito piše zadaće prosječene težine uz manje pogreške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-domaće zadaće piše površno i neredovito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-domaće zadaće piše neredovito</w:t>
            </w:r>
          </w:p>
        </w:tc>
      </w:tr>
    </w:tbl>
    <w:p w:rsidR="00987235" w:rsidRPr="00987235" w:rsidRDefault="00987235" w:rsidP="00987235">
      <w:pPr>
        <w:spacing w:after="284"/>
        <w:ind w:left="2724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  <w:r w:rsidRPr="00987235">
        <w:rPr>
          <w:rFonts w:ascii="Times New Roman" w:eastAsia="Times New Roman" w:hAnsi="Times New Roman" w:cs="Times New Roman"/>
          <w:noProof/>
          <w:color w:val="000000"/>
          <w:sz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0DDE2482" wp14:editId="1E2B530A">
            <wp:simplePos x="0" y="0"/>
            <wp:positionH relativeFrom="column">
              <wp:posOffset>1914525</wp:posOffset>
            </wp:positionH>
            <wp:positionV relativeFrom="paragraph">
              <wp:posOffset>0</wp:posOffset>
            </wp:positionV>
            <wp:extent cx="4654550" cy="1209675"/>
            <wp:effectExtent l="0" t="0" r="0" b="9525"/>
            <wp:wrapSquare wrapText="bothSides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526" w:type="dxa"/>
        <w:tblInd w:w="-55" w:type="dxa"/>
        <w:tblCellMar>
          <w:top w:w="7" w:type="dxa"/>
          <w:left w:w="55" w:type="dxa"/>
          <w:right w:w="87" w:type="dxa"/>
        </w:tblCellMar>
        <w:tblLook w:val="04A0" w:firstRow="1" w:lastRow="0" w:firstColumn="1" w:lastColumn="0" w:noHBand="0" w:noVBand="1"/>
      </w:tblPr>
      <w:tblGrid>
        <w:gridCol w:w="2434"/>
        <w:gridCol w:w="2434"/>
        <w:gridCol w:w="2430"/>
        <w:gridCol w:w="2250"/>
        <w:gridCol w:w="2562"/>
        <w:gridCol w:w="2416"/>
      </w:tblGrid>
      <w:tr w:rsidR="00987235" w:rsidRPr="00987235" w:rsidTr="00987235">
        <w:trPr>
          <w:trHeight w:val="4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676" w:type="dxa"/>
            <w:gridSpan w:val="4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ind w:left="5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MATEMATIKA- 2. razred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87235" w:rsidRPr="00987235" w:rsidTr="00987235">
        <w:trPr>
          <w:trHeight w:val="959"/>
        </w:trPr>
        <w:tc>
          <w:tcPr>
            <w:tcW w:w="2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ODLIČAN</w:t>
            </w:r>
          </w:p>
        </w:tc>
        <w:tc>
          <w:tcPr>
            <w:tcW w:w="24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22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VRLO DOBAR</w:t>
            </w:r>
          </w:p>
        </w:tc>
        <w:tc>
          <w:tcPr>
            <w:tcW w:w="22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DOBAR</w:t>
            </w:r>
          </w:p>
        </w:tc>
        <w:tc>
          <w:tcPr>
            <w:tcW w:w="25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3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DOVOLJAN</w:t>
            </w:r>
          </w:p>
        </w:tc>
        <w:tc>
          <w:tcPr>
            <w:tcW w:w="2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199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NEDOVOLJAN</w:t>
            </w:r>
          </w:p>
        </w:tc>
      </w:tr>
      <w:tr w:rsidR="00987235" w:rsidRPr="00987235" w:rsidTr="00987235">
        <w:trPr>
          <w:trHeight w:val="149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USMENO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line="242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rješava zadatke brzo, samostalno, točno i argumentirano.</w:t>
            </w:r>
          </w:p>
          <w:p w:rsidR="00987235" w:rsidRPr="00987235" w:rsidRDefault="00987235" w:rsidP="00987235">
            <w:pPr>
              <w:spacing w:after="196"/>
              <w:ind w:left="53" w:right="7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-brzo, sigurno i točno čitati pisati, rastavljati i uspoređivati brojeve do 100</w:t>
            </w:r>
          </w:p>
          <w:p w:rsidR="00987235" w:rsidRPr="00987235" w:rsidRDefault="00987235" w:rsidP="00987235">
            <w:pPr>
              <w:spacing w:after="194" w:line="242" w:lineRule="auto"/>
              <w:ind w:left="53" w:right="57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-sigurno odrediti prethodnik i sljedbenik</w:t>
            </w:r>
          </w:p>
          <w:p w:rsidR="00987235" w:rsidRPr="00987235" w:rsidRDefault="00987235" w:rsidP="00987235">
            <w:pPr>
              <w:spacing w:after="189" w:line="248" w:lineRule="auto"/>
              <w:ind w:left="53" w:right="6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-pisati i čitati redne i rimske brojeve</w:t>
            </w:r>
          </w:p>
          <w:p w:rsidR="00987235" w:rsidRPr="00987235" w:rsidRDefault="00987235" w:rsidP="00987235">
            <w:pPr>
              <w:spacing w:after="197" w:line="241" w:lineRule="auto"/>
              <w:ind w:left="53" w:right="6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-sigurno zbrojiti i oduzimati brojeve do 100 na sve načine, uz primjenu zagrada i pravila.</w:t>
            </w:r>
          </w:p>
          <w:p w:rsidR="00987235" w:rsidRPr="00987235" w:rsidRDefault="00987235" w:rsidP="00987235">
            <w:pPr>
              <w:spacing w:after="197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-znati opisati definiciju trokuta, pravokutnika i kvadrata, odrediti dužinu.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-usvojiti tablicu množenja i dijeljenja kao i nazive brojeva.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numPr>
                <w:ilvl w:val="0"/>
                <w:numId w:val="2"/>
              </w:numPr>
              <w:spacing w:line="245" w:lineRule="auto"/>
              <w:ind w:right="27" w:hanging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rješava zadatke umjereno brzo, samostalno, točno i argumentirano.</w:t>
            </w:r>
          </w:p>
          <w:p w:rsidR="00987235" w:rsidRPr="00987235" w:rsidRDefault="00987235" w:rsidP="00987235">
            <w:pPr>
              <w:numPr>
                <w:ilvl w:val="0"/>
                <w:numId w:val="2"/>
              </w:numPr>
              <w:spacing w:after="194" w:line="242" w:lineRule="auto"/>
              <w:ind w:right="27" w:hanging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sigurno i točno čitati pisati, rastavljati i uspoređivati brojeve do 100</w:t>
            </w:r>
          </w:p>
          <w:p w:rsidR="00987235" w:rsidRPr="00987235" w:rsidRDefault="00987235" w:rsidP="00987235">
            <w:pPr>
              <w:numPr>
                <w:ilvl w:val="0"/>
                <w:numId w:val="2"/>
              </w:numPr>
              <w:spacing w:after="189" w:line="248" w:lineRule="auto"/>
              <w:ind w:right="27" w:hanging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odrediti prethodnik i sljedbenik</w:t>
            </w:r>
          </w:p>
          <w:p w:rsidR="00987235" w:rsidRPr="00987235" w:rsidRDefault="00987235" w:rsidP="00987235">
            <w:pPr>
              <w:spacing w:after="189" w:line="248" w:lineRule="auto"/>
              <w:ind w:left="53" w:right="6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-pisati i čitati redne i rimske brojeve</w:t>
            </w:r>
          </w:p>
          <w:p w:rsidR="00987235" w:rsidRPr="00987235" w:rsidRDefault="00987235" w:rsidP="00987235">
            <w:pPr>
              <w:numPr>
                <w:ilvl w:val="0"/>
                <w:numId w:val="2"/>
              </w:numPr>
              <w:spacing w:after="197" w:line="241" w:lineRule="auto"/>
              <w:ind w:right="27" w:hanging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zbrojiti i oduzimati brojeve do 100 na sve načine, uz primjenu zagrada i pravila.</w:t>
            </w:r>
          </w:p>
          <w:p w:rsidR="00987235" w:rsidRPr="00987235" w:rsidRDefault="00987235" w:rsidP="00987235">
            <w:pPr>
              <w:spacing w:after="197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-znati opisati definiciju trokuta, pravokutnika i kvadrata, odrediti dužinu.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-usvojiti tablicu množenja i dijeljenja kao i nazive brojeva.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94" w:line="242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-polako i uz učiteljevu pomoć rješava zadatke.</w:t>
            </w:r>
          </w:p>
          <w:p w:rsidR="00987235" w:rsidRPr="00987235" w:rsidRDefault="00987235" w:rsidP="00987235">
            <w:pPr>
              <w:spacing w:after="194" w:line="242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čita,piše</w:t>
            </w:r>
            <w:proofErr w:type="spellEnd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 i rastavlja brojeve do 100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-čita i piše rimske</w:t>
            </w:r>
          </w:p>
          <w:p w:rsidR="00987235" w:rsidRPr="00987235" w:rsidRDefault="00987235" w:rsidP="00987235">
            <w:pPr>
              <w:spacing w:after="178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zanamenke</w:t>
            </w:r>
            <w:proofErr w:type="spellEnd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 uz pomoć</w:t>
            </w:r>
          </w:p>
          <w:p w:rsidR="00987235" w:rsidRPr="00987235" w:rsidRDefault="00987235" w:rsidP="00987235">
            <w:pPr>
              <w:spacing w:after="197" w:line="242" w:lineRule="auto"/>
              <w:ind w:left="53" w:right="2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-zbraja i oduzima brojeve do 100 bez uporabe pravila i bez načina rada.</w:t>
            </w:r>
          </w:p>
          <w:p w:rsidR="00987235" w:rsidRPr="00987235" w:rsidRDefault="00987235" w:rsidP="00987235">
            <w:pPr>
              <w:spacing w:after="197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-prepoznati i obilježiti trokut, pravokutnik i kvadrat.</w:t>
            </w:r>
          </w:p>
          <w:p w:rsidR="00987235" w:rsidRPr="00987235" w:rsidRDefault="00987235" w:rsidP="00987235">
            <w:pPr>
              <w:spacing w:after="194" w:line="242" w:lineRule="auto"/>
              <w:ind w:left="53" w:right="46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dobro usvojiti tablicu množenja i dijeljenja uz pogrešku i sporije izlaganje.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-Imenovati i naučiti mjeriti</w:t>
            </w:r>
          </w:p>
          <w:p w:rsidR="00987235" w:rsidRPr="00987235" w:rsidRDefault="00987235" w:rsidP="00987235">
            <w:pPr>
              <w:ind w:left="53" w:right="67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dužine mjernim jedinicama.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 w:right="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-sporo rješava zadatke, pravi pogreške, ali uz učiteljevu pomoć ipak</w:t>
            </w:r>
          </w:p>
          <w:p w:rsidR="00987235" w:rsidRPr="00987235" w:rsidRDefault="00987235" w:rsidP="00987235">
            <w:pPr>
              <w:ind w:left="10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uspijeva.</w:t>
            </w:r>
          </w:p>
          <w:p w:rsidR="00987235" w:rsidRPr="00987235" w:rsidRDefault="00987235" w:rsidP="00987235">
            <w:pPr>
              <w:spacing w:after="194" w:line="242" w:lineRule="auto"/>
              <w:ind w:left="53" w:right="2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-usvojio je brojanje, čitanje i pisanje brojeva do 100.</w:t>
            </w:r>
          </w:p>
          <w:p w:rsidR="00987235" w:rsidRPr="00987235" w:rsidRDefault="00987235" w:rsidP="00987235">
            <w:pPr>
              <w:spacing w:after="194" w:line="242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-čitanje nekih rimskih brojeva.</w:t>
            </w:r>
          </w:p>
          <w:p w:rsidR="00987235" w:rsidRPr="00987235" w:rsidRDefault="00987235" w:rsidP="00987235">
            <w:pPr>
              <w:spacing w:after="196" w:line="241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-zbrajanje i oduzimanje brojeva do 100, lakše primjere uz pomoć.</w:t>
            </w:r>
          </w:p>
          <w:p w:rsidR="00987235" w:rsidRPr="00987235" w:rsidRDefault="00987235" w:rsidP="00987235">
            <w:pPr>
              <w:numPr>
                <w:ilvl w:val="0"/>
                <w:numId w:val="3"/>
              </w:numPr>
              <w:spacing w:after="189" w:line="248" w:lineRule="auto"/>
              <w:ind w:right="38" w:hanging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zna nabrajati i nacrtati crte i dužine.</w:t>
            </w:r>
          </w:p>
          <w:p w:rsidR="00987235" w:rsidRPr="00987235" w:rsidRDefault="00987235" w:rsidP="00987235">
            <w:pPr>
              <w:numPr>
                <w:ilvl w:val="0"/>
                <w:numId w:val="3"/>
              </w:numPr>
              <w:spacing w:after="193" w:line="244" w:lineRule="auto"/>
              <w:ind w:right="38" w:hanging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prepoznati i nacrtati trokut, kvadrat i pravokutnik.</w:t>
            </w:r>
          </w:p>
          <w:p w:rsidR="00987235" w:rsidRPr="00987235" w:rsidRDefault="00987235" w:rsidP="00987235">
            <w:pPr>
              <w:numPr>
                <w:ilvl w:val="0"/>
                <w:numId w:val="3"/>
              </w:numPr>
              <w:spacing w:after="195" w:line="241" w:lineRule="auto"/>
              <w:ind w:right="38" w:hanging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djelomično je usvojio tablicu množenja i dijeljenja uz pomoć i stanke.</w:t>
            </w:r>
          </w:p>
          <w:p w:rsidR="00987235" w:rsidRPr="00987235" w:rsidRDefault="00987235" w:rsidP="00987235">
            <w:pPr>
              <w:numPr>
                <w:ilvl w:val="0"/>
                <w:numId w:val="3"/>
              </w:numPr>
              <w:ind w:right="38" w:hanging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rješava najjednostavnije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- znanje nije temeljito pa ga ne može primijeniti - ni uz učiteljevu pomoć nije u stanju rješavati zadatke</w:t>
            </w:r>
          </w:p>
        </w:tc>
      </w:tr>
      <w:tr w:rsidR="00987235" w:rsidRPr="00987235" w:rsidTr="00987235">
        <w:tblPrEx>
          <w:tblCellMar>
            <w:left w:w="108" w:type="dxa"/>
            <w:right w:w="167" w:type="dxa"/>
          </w:tblCellMar>
        </w:tblPrEx>
        <w:trPr>
          <w:trHeight w:val="199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94" w:line="242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-samostalno brzo i točno rješavati zadatke riječima .</w:t>
            </w:r>
          </w:p>
          <w:p w:rsidR="00987235" w:rsidRPr="00987235" w:rsidRDefault="00987235" w:rsidP="00987235">
            <w:pPr>
              <w:spacing w:after="189" w:line="24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-mjeriti dužine sa svim mjernim jedinicama.</w:t>
            </w:r>
          </w:p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-mjeriti i izračunavati opseg geometrijskih likova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94" w:line="242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-samostalno i točno rješavati zadatke riječima .</w:t>
            </w:r>
          </w:p>
          <w:p w:rsidR="00987235" w:rsidRPr="00987235" w:rsidRDefault="00987235" w:rsidP="00987235">
            <w:pPr>
              <w:spacing w:after="189" w:line="24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-mjeriti dužine sa svim mjernim jedinicama.</w:t>
            </w:r>
          </w:p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-mjeriti i izračunavati opseg geometrijskih likova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7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zadatke</w:t>
            </w:r>
          </w:p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piše i čita brojeve do 1000.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87235" w:rsidRPr="00987235" w:rsidTr="00987235">
        <w:tblPrEx>
          <w:tblCellMar>
            <w:left w:w="108" w:type="dxa"/>
            <w:right w:w="167" w:type="dxa"/>
          </w:tblCellMar>
        </w:tblPrEx>
        <w:trPr>
          <w:trHeight w:val="199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PISMENO</w:t>
            </w:r>
          </w:p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4"/>
              </w:rPr>
              <w:t>Postotak riješenosti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90%-100%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77%-89%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64%-76%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51%-63%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0%-50%</w:t>
            </w:r>
          </w:p>
        </w:tc>
      </w:tr>
      <w:tr w:rsidR="00987235" w:rsidRPr="00987235" w:rsidTr="00987235">
        <w:tblPrEx>
          <w:tblCellMar>
            <w:left w:w="108" w:type="dxa"/>
            <w:right w:w="167" w:type="dxa"/>
          </w:tblCellMar>
        </w:tblPrEx>
        <w:trPr>
          <w:trHeight w:val="212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DOMAĆI RAD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"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-samostalno, redovito, uredno i točno rješava složene zadatke</w:t>
            </w:r>
          </w:p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-rješava više zadataka od prosječnog učenika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-samostalno, redovito, uredno i točno rješava prosječne zadatke i poneki složeniji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-redovito i uglavnom samostalno rješava zadatke prosječne težine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-zadaće su neredovite -rješava samo</w:t>
            </w:r>
          </w:p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najednostavnije</w:t>
            </w:r>
            <w:proofErr w:type="spellEnd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 zadatke -rješenja su često netočna i</w:t>
            </w:r>
          </w:p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nepotpuna</w:t>
            </w:r>
          </w:p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-ne piše domaće zadaće ili su prepisane s </w:t>
            </w:r>
            <w:proofErr w:type="spellStart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nerazumjevanjem</w:t>
            </w:r>
            <w:proofErr w:type="spellEnd"/>
          </w:p>
        </w:tc>
      </w:tr>
    </w:tbl>
    <w:p w:rsidR="00987235" w:rsidRPr="00987235" w:rsidRDefault="00987235" w:rsidP="00987235">
      <w:pPr>
        <w:numPr>
          <w:ilvl w:val="0"/>
          <w:numId w:val="1"/>
        </w:numPr>
        <w:spacing w:after="4"/>
        <w:ind w:hanging="149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  <w:r w:rsidRPr="00987235">
        <w:rPr>
          <w:rFonts w:ascii="Times New Roman" w:eastAsia="Times New Roman" w:hAnsi="Times New Roman" w:cs="Times New Roman"/>
          <w:color w:val="000000"/>
          <w:sz w:val="20"/>
          <w:lang w:eastAsia="hr-HR"/>
        </w:rPr>
        <w:t>U pismenom ocjenjivanju moguće su promjene kriterija koji onda ovisi i prilagođava se ukupnoj ocjeni razreda</w:t>
      </w:r>
    </w:p>
    <w:p w:rsidR="00987235" w:rsidRPr="00987235" w:rsidRDefault="00987235" w:rsidP="00987235">
      <w:pPr>
        <w:spacing w:after="356"/>
        <w:ind w:left="2724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  <w:r w:rsidRPr="00987235">
        <w:rPr>
          <w:rFonts w:ascii="Times New Roman" w:eastAsia="Times New Roman" w:hAnsi="Times New Roman" w:cs="Times New Roman"/>
          <w:noProof/>
          <w:color w:val="000000"/>
          <w:sz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7F1D68DE" wp14:editId="264CFC5E">
            <wp:simplePos x="0" y="0"/>
            <wp:positionH relativeFrom="column">
              <wp:posOffset>1733550</wp:posOffset>
            </wp:positionH>
            <wp:positionV relativeFrom="paragraph">
              <wp:posOffset>0</wp:posOffset>
            </wp:positionV>
            <wp:extent cx="4836795" cy="1315412"/>
            <wp:effectExtent l="0" t="0" r="1905" b="0"/>
            <wp:wrapSquare wrapText="bothSides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13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4630" w:type="dxa"/>
        <w:tblInd w:w="-55" w:type="dxa"/>
        <w:tblCellMar>
          <w:top w:w="7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2448"/>
        <w:gridCol w:w="2458"/>
        <w:gridCol w:w="2441"/>
        <w:gridCol w:w="2458"/>
        <w:gridCol w:w="2419"/>
      </w:tblGrid>
      <w:tr w:rsidR="00987235" w:rsidRPr="00987235" w:rsidTr="00BD5C6D">
        <w:trPr>
          <w:trHeight w:val="47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ind w:left="6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PRIRODA I DRUŠTVO- 2.RAZRED</w:t>
            </w: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87235" w:rsidRPr="00987235" w:rsidTr="00BD5C6D">
        <w:trPr>
          <w:trHeight w:val="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87235" w:rsidRPr="00987235" w:rsidTr="00BD5C6D">
        <w:trPr>
          <w:trHeight w:val="72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ODLIČAN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22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VRLO DOBAR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6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DOBAR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DOVOLJAN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199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NEDOVOLJAN</w:t>
            </w:r>
          </w:p>
        </w:tc>
      </w:tr>
      <w:tr w:rsidR="00987235" w:rsidRPr="00987235" w:rsidTr="00BD5C6D">
        <w:trPr>
          <w:trHeight w:val="262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USMENO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94" w:line="242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-velika razina učenikovog znanja,</w:t>
            </w:r>
          </w:p>
          <w:p w:rsidR="00987235" w:rsidRPr="00987235" w:rsidRDefault="00987235" w:rsidP="00987235">
            <w:pPr>
              <w:spacing w:after="202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-samostalno izvođenje zaključaka, uočavanje uzročno-posljedičnih veza i odnosa</w:t>
            </w:r>
          </w:p>
          <w:p w:rsidR="00987235" w:rsidRPr="00987235" w:rsidRDefault="00987235" w:rsidP="00987235">
            <w:pPr>
              <w:spacing w:after="180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-zrelo prosuđivanje,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-aktivnost u radu stalna.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 w:right="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-samostalno iznosi gradivo i zaključuje logički, sigurno</w:t>
            </w:r>
          </w:p>
          <w:p w:rsidR="00987235" w:rsidRPr="00987235" w:rsidRDefault="00987235" w:rsidP="00987235">
            <w:pPr>
              <w:spacing w:after="199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se snalazi u  prostoru i vremenu</w:t>
            </w:r>
          </w:p>
          <w:p w:rsidR="00987235" w:rsidRPr="00987235" w:rsidRDefault="00987235" w:rsidP="00987235">
            <w:pPr>
              <w:numPr>
                <w:ilvl w:val="0"/>
                <w:numId w:val="4"/>
              </w:numPr>
              <w:spacing w:after="196" w:line="245" w:lineRule="auto"/>
              <w:ind w:hanging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kultura života na visokoj razini</w:t>
            </w:r>
          </w:p>
          <w:p w:rsidR="00987235" w:rsidRPr="00987235" w:rsidRDefault="00987235" w:rsidP="00987235">
            <w:pPr>
              <w:numPr>
                <w:ilvl w:val="0"/>
                <w:numId w:val="4"/>
              </w:numPr>
              <w:spacing w:after="186"/>
              <w:ind w:hanging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kreativan u radu,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-aktivan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after="154" w:line="292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-učenik iznosi gradivo uz djelomičnu učiteljevu pomoć, teže uočava   veze i odnose u prirodi i vremenu - nesiguran u zaključivanju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-aktivnost  povremena.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učenik je usvojio osnovne pojmove</w:t>
            </w:r>
          </w:p>
          <w:p w:rsidR="00987235" w:rsidRPr="00987235" w:rsidRDefault="00987235" w:rsidP="00987235">
            <w:pPr>
              <w:spacing w:after="2" w:line="237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-ne razumije u potpunosti gradivo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-stečeno znanje iznosi uz pomoć nastavnika koji ga vodi i usmjerava pitanjima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-slabije se izražava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teže logički povezuje</w:t>
            </w:r>
          </w:p>
          <w:p w:rsidR="00987235" w:rsidRPr="00987235" w:rsidRDefault="00987235" w:rsidP="00987235">
            <w:pPr>
              <w:ind w:left="10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-aktivnost nedovoljna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 w:right="10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učenik ne zna gradivo - pogrešno objašnjava i ne zna odgovor ni nakon pomoći nastavnika</w:t>
            </w:r>
          </w:p>
        </w:tc>
      </w:tr>
      <w:tr w:rsidR="00987235" w:rsidRPr="00987235" w:rsidTr="00BD5C6D">
        <w:trPr>
          <w:trHeight w:val="76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PISMENO</w:t>
            </w:r>
          </w:p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4"/>
              </w:rPr>
              <w:t>Postotak riješenosti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90% - 100%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75% - 90%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60% - 75%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50% - 60%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0% - 50%</w:t>
            </w:r>
          </w:p>
        </w:tc>
      </w:tr>
    </w:tbl>
    <w:tbl>
      <w:tblPr>
        <w:tblStyle w:val="TableGrid"/>
        <w:tblpPr w:vertAnchor="page" w:horzAnchor="page" w:tblpX="792" w:tblpY="545"/>
        <w:tblOverlap w:val="never"/>
        <w:tblW w:w="14736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59"/>
        <w:gridCol w:w="2448"/>
        <w:gridCol w:w="2458"/>
        <w:gridCol w:w="2441"/>
        <w:gridCol w:w="2458"/>
        <w:gridCol w:w="2472"/>
      </w:tblGrid>
      <w:tr w:rsidR="00987235" w:rsidRPr="00987235" w:rsidTr="00BD5C6D">
        <w:trPr>
          <w:trHeight w:val="211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right="29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PRAKTIČNI RAD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line="239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U radu je koncentriran i marljiv. Samostalno izvršava i najteže zadatke -vrlo uspješno, brzo i točno uočava pojave, procese u uzročno-posljedičnim vezama</w:t>
            </w:r>
          </w:p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-samostalno izvodi zaključke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right="7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U radu je koncentriran i </w:t>
            </w:r>
            <w:proofErr w:type="spellStart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marljiv.Samostalno</w:t>
            </w:r>
            <w:proofErr w:type="spellEnd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 rješava većinu zadataka - pojave i procese razumije i točno obrazlaže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Uglavnom je marljiv.</w:t>
            </w:r>
          </w:p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Trudi se biti samostalan -uočava pojave, procese i odnose uz pomoć učitelja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right="1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Pasivan, uvijek je potrebna nastavnikova pomoć -djelomično uočava pojave i procese</w:t>
            </w:r>
          </w:p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-ne razlikuje odnose među pojavama</w:t>
            </w:r>
          </w:p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-dokazivanje je površno s pogreškama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Ne radi ni na satu ni kod kuće</w:t>
            </w:r>
          </w:p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ne razumije i ne uočava pojave i procese</w:t>
            </w:r>
          </w:p>
        </w:tc>
      </w:tr>
    </w:tbl>
    <w:p w:rsidR="00987235" w:rsidRPr="00987235" w:rsidRDefault="00987235" w:rsidP="00987235">
      <w:pPr>
        <w:numPr>
          <w:ilvl w:val="0"/>
          <w:numId w:val="1"/>
        </w:numPr>
        <w:spacing w:after="4"/>
        <w:ind w:hanging="149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  <w:r w:rsidRPr="00987235">
        <w:rPr>
          <w:rFonts w:ascii="Times New Roman" w:eastAsia="Times New Roman" w:hAnsi="Times New Roman" w:cs="Times New Roman"/>
          <w:color w:val="000000"/>
          <w:sz w:val="20"/>
          <w:lang w:eastAsia="hr-HR"/>
        </w:rPr>
        <w:t>U pismenom ocjenjivanju moguće su promjene kriterija koji onda ovisi i prilagođava se ukupnoj ocjeni razreda</w:t>
      </w:r>
      <w:r w:rsidRPr="00987235">
        <w:rPr>
          <w:rFonts w:ascii="Times New Roman" w:eastAsia="Times New Roman" w:hAnsi="Times New Roman" w:cs="Times New Roman"/>
          <w:color w:val="000000"/>
          <w:sz w:val="20"/>
          <w:lang w:eastAsia="hr-HR"/>
        </w:rPr>
        <w:br w:type="page"/>
      </w:r>
    </w:p>
    <w:p w:rsidR="00987235" w:rsidRPr="00987235" w:rsidRDefault="00987235" w:rsidP="00987235">
      <w:pPr>
        <w:spacing w:after="283"/>
        <w:ind w:left="2724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  <w:r w:rsidRPr="00987235">
        <w:rPr>
          <w:rFonts w:ascii="Times New Roman" w:eastAsia="Times New Roman" w:hAnsi="Times New Roman" w:cs="Times New Roman"/>
          <w:noProof/>
          <w:color w:val="000000"/>
          <w:sz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727A7564" wp14:editId="5EF675F6">
            <wp:simplePos x="0" y="0"/>
            <wp:positionH relativeFrom="column">
              <wp:posOffset>1733550</wp:posOffset>
            </wp:positionH>
            <wp:positionV relativeFrom="paragraph">
              <wp:posOffset>1270</wp:posOffset>
            </wp:positionV>
            <wp:extent cx="4836795" cy="1315412"/>
            <wp:effectExtent l="0" t="0" r="1905" b="0"/>
            <wp:wrapSquare wrapText="bothSides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13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5122" w:type="dxa"/>
        <w:tblInd w:w="-55" w:type="dxa"/>
        <w:tblCellMar>
          <w:top w:w="7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295"/>
        <w:gridCol w:w="4320"/>
        <w:gridCol w:w="3960"/>
        <w:gridCol w:w="3547"/>
      </w:tblGrid>
      <w:tr w:rsidR="00987235" w:rsidRPr="00987235" w:rsidTr="00BD5C6D">
        <w:trPr>
          <w:trHeight w:val="174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8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87235" w:rsidRPr="00987235" w:rsidTr="00BD5C6D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87235" w:rsidRPr="00987235" w:rsidRDefault="00987235" w:rsidP="00987235">
            <w:pPr>
              <w:ind w:left="2186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LIKOVNA KULTURA- 2. razred</w:t>
            </w:r>
          </w:p>
        </w:tc>
      </w:tr>
      <w:tr w:rsidR="00987235" w:rsidRPr="00987235" w:rsidTr="00BD5C6D">
        <w:trPr>
          <w:trHeight w:val="181"/>
        </w:trPr>
        <w:tc>
          <w:tcPr>
            <w:tcW w:w="3295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827" w:type="dxa"/>
            <w:gridSpan w:val="3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87235" w:rsidRPr="00987235" w:rsidTr="00BD5C6D">
        <w:trPr>
          <w:trHeight w:val="726"/>
        </w:trPr>
        <w:tc>
          <w:tcPr>
            <w:tcW w:w="3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ODLIČAN</w:t>
            </w:r>
          </w:p>
        </w:tc>
        <w:tc>
          <w:tcPr>
            <w:tcW w:w="3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5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VRLO DOBAR</w:t>
            </w:r>
          </w:p>
        </w:tc>
        <w:tc>
          <w:tcPr>
            <w:tcW w:w="35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DOBAR</w:t>
            </w:r>
          </w:p>
        </w:tc>
      </w:tr>
      <w:tr w:rsidR="00987235" w:rsidRPr="00987235" w:rsidTr="00BD5C6D">
        <w:trPr>
          <w:trHeight w:val="1423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CRTANJE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-razlikuje i imenuje vrste crta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-pravilno raspoređuje prostor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-razlikuje pojmove </w:t>
            </w:r>
            <w:proofErr w:type="spellStart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točka,crta,lik,niz,skup</w:t>
            </w:r>
            <w:proofErr w:type="spellEnd"/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-crteži bogati detaljima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-ističe se maštovitošću i slobodom kombiniranja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-vrlo dobro razlikuje i imenuje vrste crta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-razlikuje pojmove </w:t>
            </w:r>
            <w:proofErr w:type="spellStart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točka,crta,lik,niz,skup</w:t>
            </w:r>
            <w:proofErr w:type="spellEnd"/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-crteži jednostavni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-imenuje vrste crta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-teže rješava problem prostora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crteži jednostavni, bez detalja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-radovi neuredni i nedovršeni</w:t>
            </w:r>
          </w:p>
        </w:tc>
      </w:tr>
      <w:tr w:rsidR="00987235" w:rsidRPr="00987235" w:rsidTr="00BD5C6D">
        <w:trPr>
          <w:trHeight w:val="230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SLIKANJE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-odlično imenuje osnovne i izvedene boje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-koristi tehniku miješanja boja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-objašnjava pojmove kontrast, </w:t>
            </w:r>
            <w:proofErr w:type="spellStart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kromatske</w:t>
            </w:r>
            <w:proofErr w:type="spellEnd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 i akromatske boje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-radovi bogati detaljima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-pravilno koristi prostor za slikanje i slikarski pribor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-izrazito razvijen slikarski izraz i osjećaj za boju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-uspješno imenuje osnovne i izvedene boje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-koristi tehniku miješanja boja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-objašnjava pojmove kontrast, </w:t>
            </w:r>
            <w:proofErr w:type="spellStart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kromatske</w:t>
            </w:r>
            <w:proofErr w:type="spellEnd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 i akromatske boje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-radovi s dosta detalja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-ponekad </w:t>
            </w:r>
            <w:proofErr w:type="spellStart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osdtupa</w:t>
            </w:r>
            <w:proofErr w:type="spellEnd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 od proporcije među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predmetima</w:t>
            </w:r>
          </w:p>
          <w:p w:rsidR="00987235" w:rsidRPr="00987235" w:rsidRDefault="00987235" w:rsidP="00987235">
            <w:pPr>
              <w:spacing w:after="2" w:line="237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-pravilno koristi prostor za slikanje i slikarski pribor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razvijen slikarski izraz i osjećaj za boju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-često odstupa od proporcije među predmetima</w:t>
            </w:r>
          </w:p>
          <w:p w:rsidR="00987235" w:rsidRPr="00987235" w:rsidRDefault="00987235" w:rsidP="00987235">
            <w:pPr>
              <w:spacing w:line="242" w:lineRule="auto"/>
              <w:ind w:left="53" w:right="34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-teže rješava problem prostora - djelomično razvijen slikarski izraz i osjećaj za boju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-radovi neuredni ili nedovršeni</w:t>
            </w:r>
          </w:p>
        </w:tc>
      </w:tr>
      <w:tr w:rsidR="00987235" w:rsidRPr="00987235" w:rsidTr="00BD5C6D">
        <w:trPr>
          <w:trHeight w:val="1514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OBLIKOVANJE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-imenuje pojmove oblo, uglato, udubljeno, ispupčeno, plošno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ispoljava</w:t>
            </w:r>
            <w:proofErr w:type="spellEnd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 smisao za detalj i cjelinu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-pokazuje izrazit smisao  i interes za oblikovanje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-imenuje pojmove oblo, uglato, udubljeno, ispupčeno, plošno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-radovi bogati detaljima ali nedovršeni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-razvijen smisao za oblikovanje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-djelomice razlikuje likovne pojmove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-radovi siromašni i neuredni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-odnos među veličinama nije dobar</w:t>
            </w:r>
          </w:p>
        </w:tc>
      </w:tr>
    </w:tbl>
    <w:p w:rsidR="00987235" w:rsidRPr="00987235" w:rsidRDefault="00987235" w:rsidP="00987235">
      <w:pPr>
        <w:spacing w:after="0"/>
        <w:ind w:left="-900" w:right="14447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tbl>
      <w:tblPr>
        <w:tblStyle w:val="TableGrid"/>
        <w:tblW w:w="15122" w:type="dxa"/>
        <w:tblInd w:w="-55" w:type="dxa"/>
        <w:tblCellMar>
          <w:top w:w="7" w:type="dxa"/>
          <w:left w:w="55" w:type="dxa"/>
          <w:right w:w="139" w:type="dxa"/>
        </w:tblCellMar>
        <w:tblLook w:val="04A0" w:firstRow="1" w:lastRow="0" w:firstColumn="1" w:lastColumn="0" w:noHBand="0" w:noVBand="1"/>
      </w:tblPr>
      <w:tblGrid>
        <w:gridCol w:w="3115"/>
        <w:gridCol w:w="4500"/>
        <w:gridCol w:w="3780"/>
        <w:gridCol w:w="3727"/>
      </w:tblGrid>
      <w:tr w:rsidR="00987235" w:rsidRPr="00987235" w:rsidTr="00BD5C6D">
        <w:trPr>
          <w:trHeight w:val="173"/>
        </w:trPr>
        <w:tc>
          <w:tcPr>
            <w:tcW w:w="151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87235" w:rsidRPr="00987235" w:rsidTr="00BD5C6D">
        <w:trPr>
          <w:trHeight w:val="323"/>
        </w:trPr>
        <w:tc>
          <w:tcPr>
            <w:tcW w:w="31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ind w:left="69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GLAZBENA KULTURA- 2. razred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87235" w:rsidRPr="00987235" w:rsidTr="00BD5C6D">
        <w:trPr>
          <w:trHeight w:val="181"/>
        </w:trPr>
        <w:tc>
          <w:tcPr>
            <w:tcW w:w="3115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87235" w:rsidRPr="00987235" w:rsidTr="00BD5C6D">
        <w:trPr>
          <w:trHeight w:val="726"/>
        </w:trPr>
        <w:tc>
          <w:tcPr>
            <w:tcW w:w="3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5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8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ODLIČAN</w:t>
            </w:r>
          </w:p>
        </w:tc>
        <w:tc>
          <w:tcPr>
            <w:tcW w:w="3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8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VRLO DOBAR</w:t>
            </w:r>
          </w:p>
        </w:tc>
        <w:tc>
          <w:tcPr>
            <w:tcW w:w="37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13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DOBAR</w:t>
            </w:r>
          </w:p>
        </w:tc>
      </w:tr>
      <w:tr w:rsidR="00987235" w:rsidRPr="00987235" w:rsidTr="00BD5C6D">
        <w:trPr>
          <w:trHeight w:val="142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PJEVANJE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-izrazite sposobnosti pjevanja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-pjeva tonski točno i čisto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-pjeva sigurno, ritmički točno uz znanje teksta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-slušno može zamijetiti dva tona različite visine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-pjeva tonski točno veći dio pjesme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-pjeva ritmički točno uz znanje teksta -uglavnom slušno može zamijetiti dva tona različite visine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-teže pamti melodiju i ritam pjesme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-pjeva netočno i nesigurno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-služi se samo dijelovima teksta</w:t>
            </w:r>
          </w:p>
        </w:tc>
      </w:tr>
      <w:tr w:rsidR="00987235" w:rsidRPr="00987235" w:rsidTr="00BD5C6D">
        <w:trPr>
          <w:trHeight w:val="1423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SVIRANJE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spacing w:line="245" w:lineRule="auto"/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 lakoćom može ponoviti ritmičko – melodijske fraze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-sklon sviranju na dječjim glazbalima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-može ponoviti ritmičko – melodijske fraze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-uspijeva svirati na dječjim glazbalima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-teško ponavlja ritmičko – melodijske fraze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-nije u mogućnosti samostalno svirati</w:t>
            </w:r>
          </w:p>
        </w:tc>
      </w:tr>
      <w:tr w:rsidR="00987235" w:rsidRPr="00987235" w:rsidTr="00BD5C6D">
        <w:trPr>
          <w:trHeight w:val="1253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SLUŠANJE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-zainteresiran za slušanje skladbi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-aktivan pri određivanju ugođaja, tempa, dinamike, izvođača i oblika skladbe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-zainteresiran za slušanje skladbi</w:t>
            </w:r>
          </w:p>
          <w:p w:rsidR="00987235" w:rsidRPr="00987235" w:rsidRDefault="00987235" w:rsidP="00987235">
            <w:pPr>
              <w:ind w:left="5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-uglavnom aktivan pri određivanju ugođaja, tempa, dinamike, izvođača i oblika skladbe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-nedovoljno zainteresiran za slušanje skladbi</w:t>
            </w:r>
          </w:p>
        </w:tc>
      </w:tr>
    </w:tbl>
    <w:p w:rsidR="00987235" w:rsidRPr="00987235" w:rsidRDefault="00987235" w:rsidP="00987235">
      <w:pPr>
        <w:spacing w:after="283"/>
        <w:ind w:left="2724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p w:rsidR="00987235" w:rsidRPr="00987235" w:rsidRDefault="00987235" w:rsidP="00987235">
      <w:pPr>
        <w:spacing w:after="283"/>
        <w:ind w:left="2724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p w:rsidR="00987235" w:rsidRPr="00987235" w:rsidRDefault="00987235" w:rsidP="00987235">
      <w:pPr>
        <w:spacing w:after="283"/>
        <w:ind w:left="2724"/>
        <w:jc w:val="center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p w:rsidR="00987235" w:rsidRPr="00987235" w:rsidRDefault="00987235" w:rsidP="00987235">
      <w:pPr>
        <w:spacing w:after="283"/>
        <w:ind w:left="2724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p w:rsidR="00987235" w:rsidRPr="00987235" w:rsidRDefault="00987235" w:rsidP="00987235">
      <w:pPr>
        <w:spacing w:after="283"/>
        <w:ind w:left="2724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p w:rsidR="00987235" w:rsidRPr="00987235" w:rsidRDefault="00987235" w:rsidP="00987235">
      <w:pPr>
        <w:spacing w:after="283"/>
        <w:ind w:left="2724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p w:rsidR="00987235" w:rsidRPr="00987235" w:rsidRDefault="00987235" w:rsidP="00987235">
      <w:pPr>
        <w:spacing w:after="283"/>
        <w:ind w:left="2724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  <w:r w:rsidRPr="00987235">
        <w:rPr>
          <w:rFonts w:ascii="Times New Roman" w:eastAsia="Times New Roman" w:hAnsi="Times New Roman" w:cs="Times New Roman"/>
          <w:noProof/>
          <w:color w:val="000000"/>
          <w:sz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 wp14:anchorId="3018494B" wp14:editId="2EC07D71">
            <wp:simplePos x="0" y="0"/>
            <wp:positionH relativeFrom="column">
              <wp:posOffset>2009775</wp:posOffset>
            </wp:positionH>
            <wp:positionV relativeFrom="paragraph">
              <wp:posOffset>1270</wp:posOffset>
            </wp:positionV>
            <wp:extent cx="4608195" cy="1252855"/>
            <wp:effectExtent l="0" t="0" r="1905" b="4445"/>
            <wp:wrapSquare wrapText="bothSides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630" w:type="dxa"/>
        <w:tblInd w:w="-55" w:type="dxa"/>
        <w:tblCellMar>
          <w:top w:w="7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665"/>
        <w:gridCol w:w="3679"/>
        <w:gridCol w:w="3667"/>
        <w:gridCol w:w="3619"/>
      </w:tblGrid>
      <w:tr w:rsidR="00987235" w:rsidRPr="00987235" w:rsidTr="00BD5C6D">
        <w:trPr>
          <w:trHeight w:val="179"/>
        </w:trPr>
        <w:tc>
          <w:tcPr>
            <w:tcW w:w="146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87235" w:rsidRPr="00987235" w:rsidTr="00BD5C6D">
        <w:trPr>
          <w:trHeight w:val="323"/>
        </w:trPr>
        <w:tc>
          <w:tcPr>
            <w:tcW w:w="3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TJELESNA I ZDRAVSTVENA KULTURA- 2.razred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87235" w:rsidRPr="00987235" w:rsidTr="00BD5C6D">
        <w:trPr>
          <w:trHeight w:val="186"/>
        </w:trPr>
        <w:tc>
          <w:tcPr>
            <w:tcW w:w="3665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46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87235" w:rsidRPr="00987235" w:rsidTr="00BD5C6D">
        <w:trPr>
          <w:trHeight w:val="709"/>
        </w:trPr>
        <w:tc>
          <w:tcPr>
            <w:tcW w:w="3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6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ODLIČAN</w:t>
            </w:r>
          </w:p>
        </w:tc>
        <w:tc>
          <w:tcPr>
            <w:tcW w:w="36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VRLO DOBAR</w:t>
            </w:r>
          </w:p>
        </w:tc>
        <w:tc>
          <w:tcPr>
            <w:tcW w:w="36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235" w:rsidRPr="00987235" w:rsidRDefault="00987235" w:rsidP="00987235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DOBAR</w:t>
            </w:r>
          </w:p>
        </w:tc>
      </w:tr>
      <w:tr w:rsidR="00987235" w:rsidRPr="00987235" w:rsidTr="00BD5C6D">
        <w:trPr>
          <w:trHeight w:val="1488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MOTORIČKA ZNANJA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-učenik izvrsno izvodi programom predviđene sadržaje: hodanje, </w:t>
            </w:r>
            <w:proofErr w:type="spellStart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trčanje,skakanje</w:t>
            </w:r>
            <w:proofErr w:type="spellEnd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, bacanje i hvatanje, penjanje, puzanje, provlačenje, dizanje, nošenje, kotrljanje, kolutanje, </w:t>
            </w:r>
            <w:proofErr w:type="spellStart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višenje</w:t>
            </w:r>
            <w:proofErr w:type="spellEnd"/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 xml:space="preserve"> i upiranje, plesne strukture igre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-učenik je vrlo uspješan u izvođenju predviđenih sadržaja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-učenik sadržaj izvodi, ali uz pomoć</w:t>
            </w:r>
          </w:p>
        </w:tc>
      </w:tr>
      <w:tr w:rsidR="00987235" w:rsidRPr="00987235" w:rsidTr="00BD5C6D">
        <w:trPr>
          <w:trHeight w:val="1488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MOTORIČKA DOSTIGNUĆA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 w:right="43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postiže vrlo visoke rezultate tijekom izvođenja pojedinih elemenata - motoričko gibanje izvodi pravilno i povezano, s lakoćom, gibanje je automatizirano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numPr>
                <w:ilvl w:val="0"/>
                <w:numId w:val="5"/>
              </w:numPr>
              <w:ind w:hanging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ostvaruje vrlo dobre rezultate u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elementima</w:t>
            </w:r>
          </w:p>
          <w:p w:rsidR="00987235" w:rsidRPr="00987235" w:rsidRDefault="00987235" w:rsidP="00987235">
            <w:pPr>
              <w:numPr>
                <w:ilvl w:val="0"/>
                <w:numId w:val="5"/>
              </w:numPr>
              <w:ind w:hanging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motoričko gibanje izvodi pravilno i povezano, uz neznatno odstupanje od putanje gibanja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ovladava lakšim elementima</w:t>
            </w:r>
          </w:p>
          <w:p w:rsidR="00987235" w:rsidRPr="00987235" w:rsidRDefault="00987235" w:rsidP="0098723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motoričko gibanje izvodi djelomično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pravilno i povezano, uz teškoće u ritmu i</w:t>
            </w:r>
          </w:p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amplitudama</w:t>
            </w:r>
          </w:p>
          <w:p w:rsidR="00987235" w:rsidRPr="00987235" w:rsidRDefault="00987235" w:rsidP="0098723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pokreti su nespretni i nezgrapni</w:t>
            </w:r>
          </w:p>
        </w:tc>
      </w:tr>
      <w:tr w:rsidR="00987235" w:rsidRPr="00987235" w:rsidTr="00BD5C6D">
        <w:trPr>
          <w:trHeight w:val="786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t>FUNKCIONALNE SPOSOBNOSTI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- </w:t>
            </w: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utvrđuje se učenikov osobni napredak ovisno o početnom stanju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utvrđuje se učenikov osobni napredak ovisno o početnom stanju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lef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utvrđuje se učenikov osobni napredak ovisno o početnom stanju</w:t>
            </w:r>
          </w:p>
        </w:tc>
      </w:tr>
    </w:tbl>
    <w:tbl>
      <w:tblPr>
        <w:tblStyle w:val="TableGrid"/>
        <w:tblpPr w:vertAnchor="page" w:horzAnchor="page" w:tblpX="1354" w:tblpY="545"/>
        <w:tblOverlap w:val="never"/>
        <w:tblW w:w="14596" w:type="dxa"/>
        <w:tblInd w:w="0" w:type="dxa"/>
        <w:tblCellMar>
          <w:top w:w="7" w:type="dxa"/>
          <w:left w:w="108" w:type="dxa"/>
          <w:right w:w="131" w:type="dxa"/>
        </w:tblCellMar>
        <w:tblLook w:val="04A0" w:firstRow="1" w:lastRow="0" w:firstColumn="1" w:lastColumn="0" w:noHBand="0" w:noVBand="1"/>
      </w:tblPr>
      <w:tblGrid>
        <w:gridCol w:w="3686"/>
        <w:gridCol w:w="3680"/>
        <w:gridCol w:w="3686"/>
        <w:gridCol w:w="3544"/>
      </w:tblGrid>
      <w:tr w:rsidR="00987235" w:rsidRPr="00987235" w:rsidTr="00987235">
        <w:trPr>
          <w:trHeight w:val="21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ZALAGANJE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prihvaća pravila igre, ne griješi, razvija natjecateljski i športski duh, uljudan prema suigračima, redovito nosi opremu, razvija kulturne i higijenske navike - spremno sudjeluje u suradničkim aktivnostima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ind w:right="31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- prihvaća pravila, čini manje pogreške koje sam ispravlja, redovito  igra - uglavnom redovito nosi opremu, razvijene kulturne i higijenske navike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5" w:rsidRPr="00987235" w:rsidRDefault="00987235" w:rsidP="00987235">
            <w:pPr>
              <w:numPr>
                <w:ilvl w:val="0"/>
                <w:numId w:val="7"/>
              </w:numPr>
              <w:spacing w:line="245" w:lineRule="auto"/>
              <w:ind w:hanging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prihvaća pravila, ali čini pogreške koje nakon upozorenja ispravlja i ne</w:t>
            </w:r>
          </w:p>
          <w:p w:rsidR="00987235" w:rsidRPr="00987235" w:rsidRDefault="00987235" w:rsidP="00987235">
            <w:pPr>
              <w:ind w:left="10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nosi redovito opremu</w:t>
            </w:r>
          </w:p>
          <w:p w:rsidR="00987235" w:rsidRPr="00987235" w:rsidRDefault="00987235" w:rsidP="00987235">
            <w:pPr>
              <w:numPr>
                <w:ilvl w:val="0"/>
                <w:numId w:val="7"/>
              </w:numPr>
              <w:ind w:hanging="1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235">
              <w:rPr>
                <w:rFonts w:ascii="Times New Roman" w:hAnsi="Times New Roman" w:cs="Times New Roman"/>
                <w:color w:val="000000"/>
                <w:sz w:val="20"/>
              </w:rPr>
              <w:t>djelomično spremno sudjeluje u suradničkim aktivnostima</w:t>
            </w:r>
          </w:p>
        </w:tc>
      </w:tr>
    </w:tbl>
    <w:p w:rsidR="00987235" w:rsidRPr="00987235" w:rsidRDefault="00987235" w:rsidP="00987235">
      <w:pPr>
        <w:spacing w:after="0"/>
        <w:ind w:right="14447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p w:rsidR="00987235" w:rsidRPr="00987235" w:rsidRDefault="00987235" w:rsidP="00987235">
      <w:pPr>
        <w:spacing w:after="0"/>
        <w:ind w:right="14447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p w:rsidR="00987235" w:rsidRPr="00987235" w:rsidRDefault="00987235" w:rsidP="00987235">
      <w:pPr>
        <w:spacing w:after="0"/>
        <w:ind w:right="14447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p w:rsidR="00987235" w:rsidRPr="00987235" w:rsidRDefault="00987235" w:rsidP="00987235">
      <w:pPr>
        <w:spacing w:after="0"/>
        <w:ind w:right="14447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p w:rsidR="00987235" w:rsidRPr="00987235" w:rsidRDefault="00987235" w:rsidP="00987235">
      <w:pPr>
        <w:spacing w:after="0"/>
        <w:ind w:right="14447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p w:rsidR="00987235" w:rsidRPr="00987235" w:rsidRDefault="00987235" w:rsidP="00987235">
      <w:pPr>
        <w:spacing w:after="0"/>
        <w:ind w:right="14447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p w:rsidR="00D657E6" w:rsidRDefault="00D657E6"/>
    <w:sectPr w:rsidR="00D657E6" w:rsidSect="0098723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14" w:rsidRDefault="00EF0014" w:rsidP="00987235">
      <w:pPr>
        <w:spacing w:after="0" w:line="240" w:lineRule="auto"/>
      </w:pPr>
      <w:r>
        <w:separator/>
      </w:r>
    </w:p>
  </w:endnote>
  <w:endnote w:type="continuationSeparator" w:id="0">
    <w:p w:rsidR="00EF0014" w:rsidRDefault="00EF0014" w:rsidP="0098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14" w:rsidRDefault="00EF0014" w:rsidP="00987235">
      <w:pPr>
        <w:spacing w:after="0" w:line="240" w:lineRule="auto"/>
      </w:pPr>
      <w:r>
        <w:separator/>
      </w:r>
    </w:p>
  </w:footnote>
  <w:footnote w:type="continuationSeparator" w:id="0">
    <w:p w:rsidR="00EF0014" w:rsidRDefault="00EF0014" w:rsidP="0098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35" w:rsidRDefault="00987235">
    <w:pPr>
      <w:pStyle w:val="Zaglavlje"/>
    </w:pPr>
    <w:r>
      <w:t xml:space="preserve">Učiteljica: Svjetlana </w:t>
    </w:r>
    <w:proofErr w:type="spellStart"/>
    <w:r>
      <w:t>Mojzeš</w:t>
    </w:r>
    <w:proofErr w:type="spellEnd"/>
  </w:p>
  <w:p w:rsidR="00987235" w:rsidRDefault="009872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E64"/>
    <w:multiLevelType w:val="hybridMultilevel"/>
    <w:tmpl w:val="F3604390"/>
    <w:lvl w:ilvl="0" w:tplc="7640F3A4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58CC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E4F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C0E4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E66E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00D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0BE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10B6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F33754"/>
    <w:multiLevelType w:val="hybridMultilevel"/>
    <w:tmpl w:val="8DF0BF58"/>
    <w:lvl w:ilvl="0" w:tplc="146A99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E0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416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8B3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7A85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4CCC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CC58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8048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6608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8F0BB3"/>
    <w:multiLevelType w:val="hybridMultilevel"/>
    <w:tmpl w:val="E5C8D734"/>
    <w:lvl w:ilvl="0" w:tplc="86FE34B2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403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7218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903B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40A8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68DF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1852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264C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DA50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890008"/>
    <w:multiLevelType w:val="hybridMultilevel"/>
    <w:tmpl w:val="C77A3F90"/>
    <w:lvl w:ilvl="0" w:tplc="FE5EEFC0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423A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A484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649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381C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7864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2B56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6469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0E8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467E63"/>
    <w:multiLevelType w:val="hybridMultilevel"/>
    <w:tmpl w:val="D81E76E4"/>
    <w:lvl w:ilvl="0" w:tplc="719A7E22">
      <w:start w:val="1"/>
      <w:numFmt w:val="bullet"/>
      <w:lvlText w:val="*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A4FD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8055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921F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4C9E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0BC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276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878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8B7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8C56FF"/>
    <w:multiLevelType w:val="hybridMultilevel"/>
    <w:tmpl w:val="6B84324A"/>
    <w:lvl w:ilvl="0" w:tplc="A878879E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CC7D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8497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A4D6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00C3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7064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3630A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DC89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245B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E328F2"/>
    <w:multiLevelType w:val="hybridMultilevel"/>
    <w:tmpl w:val="05FE1EB4"/>
    <w:lvl w:ilvl="0" w:tplc="4B9E7206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E5D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DC27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56F3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567A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A36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BE41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8C27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D861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35"/>
    <w:rsid w:val="00987235"/>
    <w:rsid w:val="00D657E6"/>
    <w:rsid w:val="00E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2FE3"/>
  <w15:chartTrackingRefBased/>
  <w15:docId w15:val="{5E9D5EC9-DBE1-458A-86EC-4F069781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7235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8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7235"/>
  </w:style>
  <w:style w:type="paragraph" w:styleId="Podnoje">
    <w:name w:val="footer"/>
    <w:basedOn w:val="Normal"/>
    <w:link w:val="PodnojeChar"/>
    <w:uiPriority w:val="99"/>
    <w:unhideWhenUsed/>
    <w:rsid w:val="0098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9997-39F9-4058-ACB9-F0715AC5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2268</Words>
  <Characters>12932</Characters>
  <Application>Microsoft Office Word</Application>
  <DocSecurity>0</DocSecurity>
  <Lines>107</Lines>
  <Paragraphs>30</Paragraphs>
  <ScaleCrop>false</ScaleCrop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Mojzes</dc:creator>
  <cp:keywords/>
  <dc:description/>
  <cp:lastModifiedBy>Fran Mojzes</cp:lastModifiedBy>
  <cp:revision>1</cp:revision>
  <dcterms:created xsi:type="dcterms:W3CDTF">2018-09-17T20:29:00Z</dcterms:created>
  <dcterms:modified xsi:type="dcterms:W3CDTF">2018-09-17T20:40:00Z</dcterms:modified>
</cp:coreProperties>
</file>