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Default="00EC47EA" w:rsidP="00F67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</w:t>
      </w:r>
      <w:r w:rsidR="001E7A44">
        <w:rPr>
          <w:rFonts w:ascii="Times New Roman" w:hAnsi="Times New Roman" w:cs="Times New Roman"/>
          <w:b/>
          <w:sz w:val="28"/>
          <w:szCs w:val="28"/>
        </w:rPr>
        <w:t>zvještaje za razdoblje 1.1. – 30.06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C4981">
        <w:rPr>
          <w:rFonts w:ascii="Times New Roman" w:hAnsi="Times New Roman" w:cs="Times New Roman"/>
          <w:b/>
          <w:sz w:val="28"/>
          <w:szCs w:val="28"/>
        </w:rPr>
        <w:t>23</w:t>
      </w:r>
      <w:r w:rsidR="00515DE4">
        <w:rPr>
          <w:rFonts w:ascii="Times New Roman" w:hAnsi="Times New Roman" w:cs="Times New Roman"/>
          <w:b/>
          <w:sz w:val="28"/>
          <w:szCs w:val="28"/>
        </w:rPr>
        <w:t>.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9642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0316691      OIB: 36738916791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obveznika: OSNOVNA ŠKOLA MIKLEUŠ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razine: 31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     Razdjel: 0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Virovitičko-podravska     Općina: 266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račun: HR23600001102205721</w:t>
      </w:r>
    </w:p>
    <w:p w:rsidR="00EC47EA" w:rsidRDefault="00EC47E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>
        <w:rPr>
          <w:rFonts w:ascii="Times New Roman" w:hAnsi="Times New Roman" w:cs="Times New Roman"/>
          <w:sz w:val="24"/>
          <w:szCs w:val="24"/>
        </w:rPr>
        <w:t>u u proračunskom računovodstvu.</w:t>
      </w:r>
    </w:p>
    <w:p w:rsidR="00515DE4" w:rsidRPr="00775E0C" w:rsidRDefault="00775E0C" w:rsidP="000F44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E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Bilješke  PR-RAS</w:t>
      </w:r>
    </w:p>
    <w:p w:rsidR="00515DE4" w:rsidRDefault="000C04C0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br.1</w:t>
      </w:r>
      <w:r w:rsidR="002D3C97">
        <w:rPr>
          <w:rFonts w:ascii="Times New Roman" w:hAnsi="Times New Roman" w:cs="Times New Roman"/>
          <w:sz w:val="24"/>
          <w:szCs w:val="24"/>
        </w:rPr>
        <w:t xml:space="preserve"> </w:t>
      </w:r>
      <w:r w:rsidR="00760E87">
        <w:rPr>
          <w:rFonts w:ascii="Times New Roman" w:hAnsi="Times New Roman" w:cs="Times New Roman"/>
          <w:sz w:val="24"/>
          <w:szCs w:val="24"/>
        </w:rPr>
        <w:t>Ukupni prihodi za iz</w:t>
      </w:r>
      <w:r w:rsidR="00C07CC1">
        <w:rPr>
          <w:rFonts w:ascii="Times New Roman" w:hAnsi="Times New Roman" w:cs="Times New Roman"/>
          <w:sz w:val="24"/>
          <w:szCs w:val="24"/>
        </w:rPr>
        <w:t>vještaj</w:t>
      </w:r>
      <w:r w:rsidR="00BC4981">
        <w:rPr>
          <w:rFonts w:ascii="Times New Roman" w:hAnsi="Times New Roman" w:cs="Times New Roman"/>
          <w:sz w:val="24"/>
          <w:szCs w:val="24"/>
        </w:rPr>
        <w:t xml:space="preserve">no razdoblje iznose 306.655,90 </w:t>
      </w:r>
      <w:proofErr w:type="spellStart"/>
      <w:r w:rsidR="00BC498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60E87">
        <w:rPr>
          <w:rFonts w:ascii="Times New Roman" w:hAnsi="Times New Roman" w:cs="Times New Roman"/>
          <w:sz w:val="24"/>
          <w:szCs w:val="24"/>
        </w:rPr>
        <w:t>.</w:t>
      </w:r>
      <w:r w:rsidR="00902E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7CC1">
        <w:rPr>
          <w:rFonts w:ascii="Times New Roman" w:hAnsi="Times New Roman" w:cs="Times New Roman"/>
          <w:sz w:val="24"/>
          <w:szCs w:val="24"/>
        </w:rPr>
        <w:t xml:space="preserve"> Ukupn</w:t>
      </w:r>
      <w:r w:rsidR="00BC4981">
        <w:rPr>
          <w:rFonts w:ascii="Times New Roman" w:hAnsi="Times New Roman" w:cs="Times New Roman"/>
          <w:sz w:val="24"/>
          <w:szCs w:val="24"/>
        </w:rPr>
        <w:t xml:space="preserve">i rashodi iznose 303.635,87 </w:t>
      </w:r>
      <w:proofErr w:type="spellStart"/>
      <w:r w:rsidR="00BC498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87B9B">
        <w:rPr>
          <w:rFonts w:ascii="Times New Roman" w:hAnsi="Times New Roman" w:cs="Times New Roman"/>
          <w:sz w:val="24"/>
          <w:szCs w:val="24"/>
        </w:rPr>
        <w:t>. Ostvaren je višak</w:t>
      </w:r>
      <w:r w:rsidR="00775E0C">
        <w:rPr>
          <w:rFonts w:ascii="Times New Roman" w:hAnsi="Times New Roman" w:cs="Times New Roman"/>
          <w:sz w:val="24"/>
          <w:szCs w:val="24"/>
        </w:rPr>
        <w:t xml:space="preserve"> prihoda</w:t>
      </w:r>
      <w:r w:rsidR="00760E87">
        <w:rPr>
          <w:rFonts w:ascii="Times New Roman" w:hAnsi="Times New Roman" w:cs="Times New Roman"/>
          <w:sz w:val="24"/>
          <w:szCs w:val="24"/>
        </w:rPr>
        <w:t xml:space="preserve"> u</w:t>
      </w:r>
      <w:r w:rsidR="00C07CC1">
        <w:rPr>
          <w:rFonts w:ascii="Times New Roman" w:hAnsi="Times New Roman" w:cs="Times New Roman"/>
          <w:sz w:val="24"/>
          <w:szCs w:val="24"/>
        </w:rPr>
        <w:t xml:space="preserve"> odnosu na r</w:t>
      </w:r>
      <w:r w:rsidR="00E87B9B">
        <w:rPr>
          <w:rFonts w:ascii="Times New Roman" w:hAnsi="Times New Roman" w:cs="Times New Roman"/>
          <w:sz w:val="24"/>
          <w:szCs w:val="24"/>
        </w:rPr>
        <w:t xml:space="preserve">ashode u iznosu od 3.020,03 </w:t>
      </w:r>
      <w:proofErr w:type="spellStart"/>
      <w:r w:rsidR="00E87B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07CC1">
        <w:rPr>
          <w:rFonts w:ascii="Times New Roman" w:hAnsi="Times New Roman" w:cs="Times New Roman"/>
          <w:sz w:val="24"/>
          <w:szCs w:val="24"/>
        </w:rPr>
        <w:t>,</w:t>
      </w:r>
      <w:r w:rsidR="00760E87">
        <w:rPr>
          <w:rFonts w:ascii="Times New Roman" w:hAnsi="Times New Roman" w:cs="Times New Roman"/>
          <w:sz w:val="24"/>
          <w:szCs w:val="24"/>
        </w:rPr>
        <w:t xml:space="preserve"> što s prenesenim viškom iz prethodne godine</w:t>
      </w:r>
      <w:r w:rsidR="00E87B9B">
        <w:rPr>
          <w:rFonts w:ascii="Times New Roman" w:hAnsi="Times New Roman" w:cs="Times New Roman"/>
          <w:sz w:val="24"/>
          <w:szCs w:val="24"/>
        </w:rPr>
        <w:t xml:space="preserve"> u iznosu od 6.224,27 </w:t>
      </w:r>
      <w:proofErr w:type="spellStart"/>
      <w:r w:rsidR="00E87B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60E87">
        <w:rPr>
          <w:rFonts w:ascii="Times New Roman" w:hAnsi="Times New Roman" w:cs="Times New Roman"/>
          <w:sz w:val="24"/>
          <w:szCs w:val="24"/>
        </w:rPr>
        <w:t xml:space="preserve"> da</w:t>
      </w:r>
      <w:r w:rsidR="00C07CC1">
        <w:rPr>
          <w:rFonts w:ascii="Times New Roman" w:hAnsi="Times New Roman" w:cs="Times New Roman"/>
          <w:sz w:val="24"/>
          <w:szCs w:val="24"/>
        </w:rPr>
        <w:t>je viš</w:t>
      </w:r>
      <w:r w:rsidR="00E87B9B">
        <w:rPr>
          <w:rFonts w:ascii="Times New Roman" w:hAnsi="Times New Roman" w:cs="Times New Roman"/>
          <w:sz w:val="24"/>
          <w:szCs w:val="24"/>
        </w:rPr>
        <w:t xml:space="preserve">ak prihoda u iznosu od 9.244,30 </w:t>
      </w:r>
      <w:proofErr w:type="spellStart"/>
      <w:r w:rsidR="00E87B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07CC1">
        <w:rPr>
          <w:rFonts w:ascii="Times New Roman" w:hAnsi="Times New Roman" w:cs="Times New Roman"/>
          <w:sz w:val="24"/>
          <w:szCs w:val="24"/>
        </w:rPr>
        <w:t>.</w:t>
      </w:r>
      <w:r w:rsidR="0077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65" w:rsidRDefault="00BF0F6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213" w:rsidRPr="00514213" w:rsidRDefault="00514213" w:rsidP="00514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3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4F03F9" w:rsidRDefault="00180C0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br.2</w:t>
      </w:r>
      <w:r w:rsidR="00BF0F65">
        <w:rPr>
          <w:rFonts w:ascii="Times New Roman" w:hAnsi="Times New Roman" w:cs="Times New Roman"/>
          <w:sz w:val="24"/>
          <w:szCs w:val="24"/>
        </w:rPr>
        <w:t xml:space="preserve"> Stanje obveza na kraju</w:t>
      </w:r>
      <w:r w:rsidR="00010927">
        <w:rPr>
          <w:rFonts w:ascii="Times New Roman" w:hAnsi="Times New Roman" w:cs="Times New Roman"/>
          <w:sz w:val="24"/>
          <w:szCs w:val="24"/>
        </w:rPr>
        <w:t xml:space="preserve"> izvještajnog razdoblja </w:t>
      </w:r>
      <w:r w:rsidR="00E87B9B">
        <w:rPr>
          <w:rFonts w:ascii="Times New Roman" w:hAnsi="Times New Roman" w:cs="Times New Roman"/>
          <w:sz w:val="24"/>
          <w:szCs w:val="24"/>
        </w:rPr>
        <w:t>iznosi 50.460,64 od toga 42.581,03</w:t>
      </w:r>
      <w:r w:rsidR="00BF0F65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E87B9B">
        <w:rPr>
          <w:rFonts w:ascii="Times New Roman" w:hAnsi="Times New Roman" w:cs="Times New Roman"/>
          <w:sz w:val="24"/>
          <w:szCs w:val="24"/>
        </w:rPr>
        <w:t>obveze za zaposlene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7B9B">
        <w:rPr>
          <w:rFonts w:ascii="Times New Roman" w:hAnsi="Times New Roman" w:cs="Times New Roman"/>
          <w:sz w:val="24"/>
          <w:szCs w:val="24"/>
        </w:rPr>
        <w:t xml:space="preserve"> 4.082,82 </w:t>
      </w:r>
      <w:proofErr w:type="spellStart"/>
      <w:r w:rsidR="00E87B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72151">
        <w:rPr>
          <w:rFonts w:ascii="Times New Roman" w:hAnsi="Times New Roman" w:cs="Times New Roman"/>
          <w:sz w:val="24"/>
          <w:szCs w:val="24"/>
        </w:rPr>
        <w:t xml:space="preserve"> o</w:t>
      </w:r>
      <w:r w:rsidR="00010927">
        <w:rPr>
          <w:rFonts w:ascii="Times New Roman" w:hAnsi="Times New Roman" w:cs="Times New Roman"/>
          <w:sz w:val="24"/>
          <w:szCs w:val="24"/>
        </w:rPr>
        <w:t>dnose se na materijalne rashode</w:t>
      </w:r>
      <w:r w:rsidR="00E87B9B">
        <w:rPr>
          <w:rFonts w:ascii="Times New Roman" w:hAnsi="Times New Roman" w:cs="Times New Roman"/>
          <w:sz w:val="24"/>
          <w:szCs w:val="24"/>
        </w:rPr>
        <w:t xml:space="preserve">, 4,16 </w:t>
      </w:r>
      <w:proofErr w:type="spellStart"/>
      <w:r w:rsidR="00E87B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53C94">
        <w:rPr>
          <w:rFonts w:ascii="Times New Roman" w:hAnsi="Times New Roman" w:cs="Times New Roman"/>
          <w:sz w:val="24"/>
          <w:szCs w:val="24"/>
        </w:rPr>
        <w:t xml:space="preserve"> se odnosi za</w:t>
      </w:r>
      <w:r w:rsidR="00E87B9B">
        <w:rPr>
          <w:rFonts w:ascii="Times New Roman" w:hAnsi="Times New Roman" w:cs="Times New Roman"/>
          <w:sz w:val="24"/>
          <w:szCs w:val="24"/>
        </w:rPr>
        <w:t xml:space="preserve"> financijske rashode i 3.792,63 </w:t>
      </w:r>
      <w:proofErr w:type="spellStart"/>
      <w:r w:rsidR="00E87B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72151">
        <w:rPr>
          <w:rFonts w:ascii="Times New Roman" w:hAnsi="Times New Roman" w:cs="Times New Roman"/>
          <w:sz w:val="24"/>
          <w:szCs w:val="24"/>
        </w:rPr>
        <w:t xml:space="preserve"> odnose se za povrat u proračun,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iste će biti podmirene tijekom 7 mjeseca.</w:t>
      </w:r>
    </w:p>
    <w:p w:rsidR="00672151" w:rsidRDefault="00E87B9B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07</w:t>
      </w:r>
      <w:r w:rsidR="00180C05">
        <w:rPr>
          <w:rFonts w:ascii="Times New Roman" w:hAnsi="Times New Roman" w:cs="Times New Roman"/>
          <w:sz w:val="24"/>
          <w:szCs w:val="24"/>
        </w:rPr>
        <w:t>.07</w:t>
      </w:r>
      <w:r w:rsidR="004F03F9">
        <w:rPr>
          <w:rFonts w:ascii="Times New Roman" w:hAnsi="Times New Roman" w:cs="Times New Roman"/>
          <w:sz w:val="24"/>
          <w:szCs w:val="24"/>
        </w:rPr>
        <w:t>.20</w:t>
      </w:r>
      <w:r w:rsidR="00553C94">
        <w:rPr>
          <w:rFonts w:ascii="Times New Roman" w:hAnsi="Times New Roman" w:cs="Times New Roman"/>
          <w:sz w:val="24"/>
          <w:szCs w:val="24"/>
        </w:rPr>
        <w:t>22</w:t>
      </w:r>
      <w:r w:rsidR="004F03F9">
        <w:rPr>
          <w:rFonts w:ascii="Times New Roman" w:hAnsi="Times New Roman" w:cs="Times New Roman"/>
          <w:sz w:val="24"/>
          <w:szCs w:val="24"/>
        </w:rPr>
        <w:t>.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                                                                            Zakonski predstavnik:</w:t>
      </w:r>
    </w:p>
    <w:p w:rsidR="0090541C" w:rsidRPr="009E53FA" w:rsidRDefault="00180C0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Dejan Matota</w:t>
      </w:r>
      <w:r w:rsidR="004F0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Dragan </w:t>
      </w:r>
      <w:proofErr w:type="spellStart"/>
      <w:r w:rsidR="004F03F9">
        <w:rPr>
          <w:rFonts w:ascii="Times New Roman" w:hAnsi="Times New Roman" w:cs="Times New Roman"/>
          <w:sz w:val="24"/>
          <w:szCs w:val="24"/>
        </w:rPr>
        <w:t>Kraljik</w:t>
      </w:r>
      <w:proofErr w:type="spellEnd"/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10927"/>
    <w:rsid w:val="00094149"/>
    <w:rsid w:val="000C04C0"/>
    <w:rsid w:val="000C161F"/>
    <w:rsid w:val="000F44DB"/>
    <w:rsid w:val="00156C57"/>
    <w:rsid w:val="00180C05"/>
    <w:rsid w:val="001E3B9C"/>
    <w:rsid w:val="001E7A44"/>
    <w:rsid w:val="002D3C97"/>
    <w:rsid w:val="0030299D"/>
    <w:rsid w:val="004167AD"/>
    <w:rsid w:val="004F03F9"/>
    <w:rsid w:val="00514213"/>
    <w:rsid w:val="00515DE4"/>
    <w:rsid w:val="00553C94"/>
    <w:rsid w:val="00672151"/>
    <w:rsid w:val="00737D4C"/>
    <w:rsid w:val="00760E87"/>
    <w:rsid w:val="00775E0C"/>
    <w:rsid w:val="007F2056"/>
    <w:rsid w:val="00837247"/>
    <w:rsid w:val="00902E52"/>
    <w:rsid w:val="0090541C"/>
    <w:rsid w:val="009E53FA"/>
    <w:rsid w:val="00A440EA"/>
    <w:rsid w:val="00B45BCA"/>
    <w:rsid w:val="00B607F2"/>
    <w:rsid w:val="00BC4981"/>
    <w:rsid w:val="00BC7FE9"/>
    <w:rsid w:val="00BF0F65"/>
    <w:rsid w:val="00C07CC1"/>
    <w:rsid w:val="00D2793E"/>
    <w:rsid w:val="00DA5C3D"/>
    <w:rsid w:val="00DD2BBC"/>
    <w:rsid w:val="00E87B9B"/>
    <w:rsid w:val="00EC47EA"/>
    <w:rsid w:val="00F676DC"/>
    <w:rsid w:val="00F75592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A155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Dejan Matota</cp:lastModifiedBy>
  <cp:revision>5</cp:revision>
  <cp:lastPrinted>2022-07-08T08:29:00Z</cp:lastPrinted>
  <dcterms:created xsi:type="dcterms:W3CDTF">2022-07-08T08:06:00Z</dcterms:created>
  <dcterms:modified xsi:type="dcterms:W3CDTF">2023-07-07T07:04:00Z</dcterms:modified>
</cp:coreProperties>
</file>